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75"/>
        <w:ind w:left="100" w:right="112" w:firstLine="0"/>
        <w:jc w:val="both"/>
        <w:rPr>
          <w:i/>
          <w:sz w:val="24"/>
        </w:rPr>
      </w:pPr>
      <w:r>
        <w:rPr>
          <w:i/>
          <w:sz w:val="24"/>
        </w:rPr>
        <w:t>This model ordinance for authorizing brewpubs to sell wine and malt beverages by the </w:t>
      </w:r>
      <w:r>
        <w:rPr>
          <w:i/>
          <w:sz w:val="24"/>
        </w:rPr>
        <w:t>package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premises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treated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advice. This model ordinance has been developed in response to Senate Bill 85 from the 2017- 2018 legislative session. You should consult with your legal counsel before drafting or adopting any ordinance and before taking any action based on this</w:t>
      </w:r>
      <w:r>
        <w:rPr>
          <w:i/>
          <w:spacing w:val="-36"/>
          <w:sz w:val="24"/>
        </w:rPr>
        <w:t> </w:t>
      </w:r>
      <w:r>
        <w:rPr>
          <w:i/>
          <w:sz w:val="24"/>
        </w:rPr>
        <w:t>model.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8"/>
        </w:rPr>
      </w:pPr>
    </w:p>
    <w:p>
      <w:pPr>
        <w:pStyle w:val="Heading1"/>
        <w:ind w:right="59"/>
      </w:pPr>
      <w:r>
        <w:rPr/>
        <w:t>MODEL BREWPUB PACKAGE SALE ORDINANCE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tabs>
          <w:tab w:pos="2782" w:val="left" w:leader="none"/>
        </w:tabs>
        <w:spacing w:before="1"/>
        <w:ind w:left="40" w:right="0" w:firstLine="0"/>
        <w:jc w:val="center"/>
        <w:rPr>
          <w:b/>
          <w:sz w:val="24"/>
        </w:rPr>
      </w:pPr>
      <w:r>
        <w:rPr>
          <w:b/>
          <w:sz w:val="24"/>
        </w:rPr>
        <w:t>ORDINANCE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NO. </w:t>
      </w:r>
      <w:r>
        <w:rPr>
          <w:b/>
          <w:w w:val="100"/>
          <w:sz w:val="24"/>
          <w:u w:val="thick"/>
        </w:rPr>
        <w:t> </w:t>
      </w:r>
      <w:r>
        <w:rPr>
          <w:b/>
          <w:sz w:val="24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before="92"/>
        <w:ind w:left="820"/>
        <w:jc w:val="both"/>
      </w:pPr>
      <w:r>
        <w:rPr/>
        <w:t>AN ORDINANCE TO AMEND THE CODE OF ORDINANCES, CITY OF</w:t>
      </w:r>
    </w:p>
    <w:p>
      <w:pPr>
        <w:pStyle w:val="BodyText"/>
        <w:tabs>
          <w:tab w:pos="3220" w:val="left" w:leader="none"/>
        </w:tabs>
        <w:spacing w:line="259" w:lineRule="auto" w:before="21"/>
        <w:ind w:left="820" w:right="835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GEORGIA TO PROVIDE FOR</w:t>
      </w:r>
      <w:r>
        <w:rPr>
          <w:spacing w:val="57"/>
        </w:rPr>
        <w:t> </w:t>
      </w:r>
      <w:r>
        <w:rPr/>
        <w:t>PACKAGE</w:t>
      </w:r>
      <w:r>
        <w:rPr>
          <w:spacing w:val="10"/>
        </w:rPr>
        <w:t> </w:t>
      </w:r>
      <w:r>
        <w:rPr/>
        <w:t>SALES</w:t>
      </w:r>
      <w:r>
        <w:rPr>
          <w:w w:val="100"/>
        </w:rPr>
        <w:t> </w:t>
      </w:r>
      <w:r>
        <w:rPr/>
        <w:t>OF</w:t>
      </w:r>
      <w:r>
        <w:rPr>
          <w:spacing w:val="-13"/>
        </w:rPr>
        <w:t> </w:t>
      </w:r>
      <w:r>
        <w:rPr/>
        <w:t>WINE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MALT</w:t>
      </w:r>
      <w:r>
        <w:rPr>
          <w:spacing w:val="-9"/>
        </w:rPr>
        <w:t> </w:t>
      </w:r>
      <w:r>
        <w:rPr/>
        <w:t>BEVERAGES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BREWPUBS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CONSUMPTION OFF PREMISES; TO PROVIDE AN EFFECTIVE DATE; TO REPEAL ALL ORDINANCES AND PARTS OF ORDINANCES IN CONFLICT HEREWITH; AND FOR OTHER</w:t>
      </w:r>
      <w:r>
        <w:rPr>
          <w:spacing w:val="-6"/>
        </w:rPr>
        <w:t> </w:t>
      </w:r>
      <w:r>
        <w:rPr/>
        <w:t>PURPOSES.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Heading2"/>
        <w:spacing w:line="259" w:lineRule="auto"/>
        <w:ind w:left="100" w:right="115"/>
        <w:jc w:val="both"/>
      </w:pPr>
      <w:r>
        <w:rPr>
          <w:i/>
        </w:rPr>
        <w:t>(SB 85 states that a brewpub license holder shall not be prohibited from selling </w:t>
      </w:r>
      <w:r>
        <w:rPr/>
        <w:t>wine or malt beverages by the package for consumption off premises where so permitted by municipal resolution or ordinance. This model ordinance can be enacted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stand-alone</w:t>
      </w:r>
      <w:r>
        <w:rPr>
          <w:spacing w:val="-12"/>
        </w:rPr>
        <w:t> </w:t>
      </w:r>
      <w:r>
        <w:rPr/>
        <w:t>ordinance</w:t>
      </w:r>
      <w:r>
        <w:rPr>
          <w:spacing w:val="-12"/>
        </w:rPr>
        <w:t> </w:t>
      </w:r>
      <w:r>
        <w:rPr/>
        <w:t>or</w:t>
      </w:r>
      <w:r>
        <w:rPr>
          <w:spacing w:val="-15"/>
        </w:rPr>
        <w:t> </w:t>
      </w:r>
      <w:r>
        <w:rPr/>
        <w:t>can</w:t>
      </w:r>
      <w:r>
        <w:rPr>
          <w:spacing w:val="-16"/>
        </w:rPr>
        <w:t> </w:t>
      </w:r>
      <w:r>
        <w:rPr/>
        <w:t>be</w:t>
      </w:r>
      <w:r>
        <w:rPr>
          <w:spacing w:val="-12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modify</w:t>
      </w:r>
      <w:r>
        <w:rPr>
          <w:spacing w:val="-12"/>
        </w:rPr>
        <w:t> </w:t>
      </w:r>
      <w:r>
        <w:rPr/>
        <w:t>an</w:t>
      </w:r>
      <w:r>
        <w:rPr>
          <w:spacing w:val="-16"/>
        </w:rPr>
        <w:t> </w:t>
      </w:r>
      <w:r>
        <w:rPr/>
        <w:t>existing</w:t>
      </w:r>
      <w:r>
        <w:rPr>
          <w:spacing w:val="-9"/>
        </w:rPr>
        <w:t> </w:t>
      </w:r>
      <w:r>
        <w:rPr/>
        <w:t>ordinance providing for brewpub exceptions to the three-tier distribution</w:t>
      </w:r>
      <w:r>
        <w:rPr>
          <w:spacing w:val="-14"/>
        </w:rPr>
        <w:t> </w:t>
      </w:r>
      <w:r>
        <w:rPr/>
        <w:t>system.)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27"/>
        </w:rPr>
      </w:pPr>
    </w:p>
    <w:p>
      <w:pPr>
        <w:pStyle w:val="BodyText"/>
        <w:ind w:left="100"/>
        <w:jc w:val="both"/>
      </w:pPr>
      <w:r>
        <w:rPr>
          <w:u w:val="single"/>
        </w:rPr>
        <w:t>SECTION ONE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853" w:val="left" w:leader="none"/>
          <w:tab w:pos="1922" w:val="left" w:leader="none"/>
          <w:tab w:pos="4254" w:val="left" w:leader="none"/>
          <w:tab w:pos="4462" w:val="left" w:leader="none"/>
          <w:tab w:pos="4932" w:val="left" w:leader="none"/>
          <w:tab w:pos="5539" w:val="left" w:leader="none"/>
          <w:tab w:pos="6459" w:val="left" w:leader="none"/>
          <w:tab w:pos="6929" w:val="left" w:leader="none"/>
          <w:tab w:pos="8575" w:val="left" w:leader="none"/>
          <w:tab w:pos="9256" w:val="left" w:leader="none"/>
        </w:tabs>
        <w:spacing w:before="92"/>
        <w:ind w:left="100"/>
      </w:pPr>
      <w:r>
        <w:rPr/>
        <w:t>That</w:t>
        <w:tab/>
        <w:t>Section</w:t>
        <w:tab/>
      </w:r>
      <w:r>
        <w:rPr>
          <w:u w:val="single"/>
        </w:rPr>
        <w:t> </w:t>
        <w:tab/>
      </w:r>
      <w:r>
        <w:rPr/>
        <w:tab/>
        <w:t>of</w:t>
        <w:tab/>
        <w:t>the</w:t>
        <w:tab/>
        <w:t>(Code</w:t>
        <w:tab/>
        <w:t>of</w:t>
        <w:tab/>
        <w:t>Ordinances),</w:t>
        <w:tab/>
        <w:t>City</w:t>
        <w:tab/>
        <w:t>of</w:t>
      </w:r>
    </w:p>
    <w:p>
      <w:pPr>
        <w:pStyle w:val="BodyText"/>
        <w:tabs>
          <w:tab w:pos="2902" w:val="left" w:leader="none"/>
        </w:tabs>
        <w:spacing w:before="19"/>
        <w:ind w:left="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Georgia, is hereby amended to read as</w:t>
      </w:r>
      <w:r>
        <w:rPr>
          <w:spacing w:val="-2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2128" w:val="left" w:leader="none"/>
        </w:tabs>
        <w:spacing w:before="159"/>
        <w:ind w:left="100"/>
        <w:jc w:val="left"/>
      </w:pPr>
      <w:r>
        <w:rPr/>
        <w:t>Sec.</w:t>
      </w:r>
      <w:r>
        <w:rPr>
          <w:u w:val="thick"/>
        </w:rPr>
        <w:t> </w:t>
        <w:tab/>
      </w:r>
      <w:r>
        <w:rPr/>
        <w:t>.  Exceptions for</w:t>
      </w:r>
      <w:r>
        <w:rPr>
          <w:spacing w:val="-6"/>
        </w:rPr>
        <w:t> </w:t>
      </w:r>
      <w:r>
        <w:rPr/>
        <w:t>brewpubs.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2" w:after="0"/>
        <w:ind w:left="820" w:right="117" w:hanging="720"/>
        <w:jc w:val="left"/>
        <w:rPr>
          <w:sz w:val="24"/>
        </w:rPr>
      </w:pPr>
      <w:r>
        <w:rPr>
          <w:sz w:val="24"/>
        </w:rPr>
        <w:t>For all purposes of this section, a “brewpub” shall have the same meaning as provided in O.C.G.A.</w:t>
      </w:r>
      <w:r>
        <w:rPr>
          <w:spacing w:val="-7"/>
          <w:sz w:val="24"/>
        </w:rPr>
        <w:t> </w:t>
      </w:r>
      <w:r>
        <w:rPr>
          <w:sz w:val="24"/>
        </w:rPr>
        <w:t>§3-1-2.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9" w:lineRule="auto" w:before="161" w:after="0"/>
        <w:ind w:left="820" w:right="113" w:hanging="720"/>
        <w:jc w:val="left"/>
        <w:rPr>
          <w:sz w:val="24"/>
        </w:rPr>
      </w:pP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individual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permitted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own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operate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brewpub</w:t>
      </w:r>
      <w:r>
        <w:rPr>
          <w:spacing w:val="-13"/>
          <w:sz w:val="24"/>
        </w:rPr>
        <w:t> </w:t>
      </w:r>
      <w:r>
        <w:rPr>
          <w:sz w:val="24"/>
        </w:rPr>
        <w:t>without</w:t>
      </w:r>
      <w:r>
        <w:rPr>
          <w:spacing w:val="-13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obtaining a proper alcohol license from the city pursuant to the same procedures as are</w:t>
      </w:r>
      <w:r>
        <w:rPr>
          <w:spacing w:val="-6"/>
          <w:sz w:val="24"/>
        </w:rPr>
        <w:t> </w:t>
      </w:r>
      <w:r>
        <w:rPr>
          <w:sz w:val="24"/>
        </w:rPr>
        <w:t>set</w:t>
      </w:r>
    </w:p>
    <w:p>
      <w:pPr>
        <w:spacing w:after="0" w:line="259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340" w:right="1320"/>
          <w:pgNumType w:start="1"/>
        </w:sectPr>
      </w:pPr>
    </w:p>
    <w:p>
      <w:pPr>
        <w:pStyle w:val="BodyText"/>
        <w:tabs>
          <w:tab w:pos="3472" w:val="left" w:leader="none"/>
        </w:tabs>
        <w:spacing w:line="256" w:lineRule="auto" w:before="78"/>
        <w:ind w:left="820" w:right="116"/>
        <w:jc w:val="both"/>
      </w:pPr>
      <w:r>
        <w:rPr/>
        <w:t>forth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Section</w:t>
      </w:r>
      <w:r>
        <w:rPr>
          <w:u w:val="single"/>
        </w:rPr>
        <w:t> </w:t>
        <w:tab/>
      </w:r>
      <w:r>
        <w:rPr/>
        <w:t>,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each</w:t>
      </w:r>
      <w:r>
        <w:rPr>
          <w:spacing w:val="12"/>
        </w:rPr>
        <w:t> </w:t>
      </w:r>
      <w:r>
        <w:rPr/>
        <w:t>brewpub</w:t>
      </w:r>
      <w:r>
        <w:rPr>
          <w:spacing w:val="12"/>
        </w:rPr>
        <w:t> </w:t>
      </w:r>
      <w:r>
        <w:rPr/>
        <w:t>license</w:t>
      </w:r>
      <w:r>
        <w:rPr>
          <w:spacing w:val="12"/>
        </w:rPr>
        <w:t> </w:t>
      </w:r>
      <w:r>
        <w:rPr/>
        <w:t>holder</w:t>
      </w:r>
      <w:r>
        <w:rPr>
          <w:spacing w:val="13"/>
        </w:rPr>
        <w:t> </w:t>
      </w:r>
      <w:r>
        <w:rPr/>
        <w:t>shall</w:t>
      </w:r>
      <w:r>
        <w:rPr>
          <w:spacing w:val="13"/>
        </w:rPr>
        <w:t> </w:t>
      </w:r>
      <w:r>
        <w:rPr/>
        <w:t>comply</w:t>
      </w:r>
      <w:r>
        <w:rPr>
          <w:spacing w:val="11"/>
        </w:rPr>
        <w:t> </w:t>
      </w:r>
      <w:r>
        <w:rPr/>
        <w:t>with</w:t>
      </w:r>
      <w:r>
        <w:rPr>
          <w:spacing w:val="15"/>
        </w:rPr>
        <w:t> </w:t>
      </w:r>
      <w:r>
        <w:rPr/>
        <w:t>all</w:t>
      </w:r>
      <w:r>
        <w:rPr>
          <w:w w:val="99"/>
        </w:rPr>
        <w:t> </w:t>
      </w:r>
      <w:r>
        <w:rPr/>
        <w:t>other applicable state and local license</w:t>
      </w:r>
      <w:r>
        <w:rPr>
          <w:spacing w:val="-17"/>
        </w:rPr>
        <w:t> </w:t>
      </w:r>
      <w:r>
        <w:rPr/>
        <w:t>requirements.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rPr>
          <w:i/>
        </w:rPr>
      </w:pPr>
      <w:r>
        <w:rPr>
          <w:i/>
        </w:rPr>
        <w:t>CHOOSE ONE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6" w:lineRule="auto" w:before="0" w:after="0"/>
        <w:ind w:left="820" w:right="115" w:hanging="720"/>
        <w:jc w:val="both"/>
        <w:rPr>
          <w:sz w:val="24"/>
        </w:rPr>
      </w:pPr>
      <w:r>
        <w:rPr>
          <w:sz w:val="24"/>
        </w:rPr>
        <w:t>In addition to any authorizations provided by state law, brewpubs shall be authorized to sell growlers or other packages of wine and malt beverages for on- premises consumption</w:t>
      </w:r>
      <w:r>
        <w:rPr>
          <w:spacing w:val="-7"/>
          <w:sz w:val="24"/>
        </w:rPr>
        <w:t> </w:t>
      </w:r>
      <w:r>
        <w:rPr>
          <w:sz w:val="24"/>
        </w:rPr>
        <w:t>only.</w:t>
      </w:r>
    </w:p>
    <w:p>
      <w:pPr>
        <w:pStyle w:val="BodyText"/>
        <w:rPr>
          <w:sz w:val="26"/>
        </w:rPr>
      </w:pPr>
    </w:p>
    <w:p>
      <w:pPr>
        <w:pStyle w:val="Heading2"/>
        <w:spacing w:before="164"/>
        <w:ind w:right="55"/>
        <w:rPr>
          <w:i/>
        </w:rPr>
      </w:pPr>
      <w:r>
        <w:rPr>
          <w:i/>
        </w:rPr>
        <w:t>OR</w:t>
      </w:r>
    </w:p>
    <w:p>
      <w:pPr>
        <w:pStyle w:val="BodyText"/>
        <w:spacing w:before="9"/>
        <w:rPr>
          <w:b/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9" w:lineRule="auto" w:before="0" w:after="0"/>
        <w:ind w:left="820" w:right="115" w:hanging="720"/>
        <w:jc w:val="both"/>
        <w:rPr>
          <w:sz w:val="24"/>
        </w:rPr>
      </w:pPr>
      <w:r>
        <w:rPr>
          <w:sz w:val="24"/>
        </w:rPr>
        <w:t>In addition to any authorizations provided by state law, brewpubs shall be authorized to sell growlers or other packages of wine and malt beverages for on- premises consumption and off-premises</w:t>
      </w:r>
      <w:r>
        <w:rPr>
          <w:spacing w:val="-12"/>
          <w:sz w:val="24"/>
        </w:rPr>
        <w:t> </w:t>
      </w:r>
      <w:r>
        <w:rPr>
          <w:sz w:val="24"/>
        </w:rPr>
        <w:t>consumption.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line="259" w:lineRule="auto"/>
        <w:ind w:left="820" w:right="114"/>
        <w:jc w:val="both"/>
      </w:pPr>
      <w:r>
        <w:rPr>
          <w:i/>
        </w:rPr>
        <w:t>(Some cities have included language on growlers in their brewpub </w:t>
      </w:r>
      <w:r>
        <w:rPr/>
        <w:t>ordinances to explicitly authorize brewpubs to sell growlers of malt beverages. Cities may consider including a provision authorizing growler sales at brewpubs or decline including such a provision if growler sales are either</w:t>
      </w:r>
      <w:r>
        <w:rPr>
          <w:spacing w:val="-5"/>
        </w:rPr>
        <w:t> </w:t>
      </w:r>
      <w:r>
        <w:rPr/>
        <w:t>prohibited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city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addressed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city</w:t>
      </w:r>
      <w:r>
        <w:rPr>
          <w:spacing w:val="-5"/>
        </w:rPr>
        <w:t> </w:t>
      </w:r>
      <w:r>
        <w:rPr/>
        <w:t>code.)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121" w:hanging="720"/>
        <w:jc w:val="both"/>
        <w:rPr>
          <w:sz w:val="24"/>
        </w:rPr>
      </w:pPr>
      <w:r>
        <w:rPr>
          <w:sz w:val="24"/>
        </w:rPr>
        <w:t>Possession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brewpub</w:t>
      </w:r>
      <w:r>
        <w:rPr>
          <w:spacing w:val="-4"/>
          <w:sz w:val="24"/>
        </w:rPr>
        <w:t> </w:t>
      </w:r>
      <w:r>
        <w:rPr>
          <w:sz w:val="24"/>
        </w:rPr>
        <w:t>license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prevent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holder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license</w:t>
      </w:r>
      <w:r>
        <w:rPr>
          <w:spacing w:val="-6"/>
          <w:sz w:val="24"/>
        </w:rPr>
        <w:t> </w:t>
      </w:r>
      <w:r>
        <w:rPr>
          <w:sz w:val="24"/>
        </w:rPr>
        <w:t>from obtaining any other license available under this chapter for the same</w:t>
      </w:r>
      <w:r>
        <w:rPr>
          <w:spacing w:val="-26"/>
          <w:sz w:val="24"/>
        </w:rPr>
        <w:t> </w:t>
      </w:r>
      <w:r>
        <w:rPr>
          <w:sz w:val="24"/>
        </w:rPr>
        <w:t>premises.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122" w:hanging="720"/>
        <w:jc w:val="both"/>
        <w:rPr>
          <w:sz w:val="24"/>
        </w:rPr>
      </w:pPr>
      <w:r>
        <w:rPr>
          <w:sz w:val="24"/>
        </w:rPr>
        <w:t>Except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set</w:t>
      </w:r>
      <w:r>
        <w:rPr>
          <w:spacing w:val="-13"/>
          <w:sz w:val="24"/>
        </w:rPr>
        <w:t> </w:t>
      </w:r>
      <w:r>
        <w:rPr>
          <w:sz w:val="24"/>
        </w:rPr>
        <w:t>forth</w:t>
      </w:r>
      <w:r>
        <w:rPr>
          <w:spacing w:val="-11"/>
          <w:sz w:val="24"/>
        </w:rPr>
        <w:t> </w:t>
      </w:r>
      <w:r>
        <w:rPr>
          <w:sz w:val="24"/>
        </w:rPr>
        <w:t>above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section,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brewpub</w:t>
      </w:r>
      <w:r>
        <w:rPr>
          <w:spacing w:val="-9"/>
          <w:sz w:val="24"/>
        </w:rPr>
        <w:t> </w:t>
      </w:r>
      <w:r>
        <w:rPr>
          <w:sz w:val="24"/>
        </w:rPr>
        <w:t>license</w:t>
      </w:r>
      <w:r>
        <w:rPr>
          <w:spacing w:val="-11"/>
          <w:sz w:val="24"/>
        </w:rPr>
        <w:t> </w:t>
      </w:r>
      <w:r>
        <w:rPr>
          <w:sz w:val="24"/>
        </w:rPr>
        <w:t>holder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subject to all provisions of this</w:t>
      </w:r>
      <w:r>
        <w:rPr>
          <w:spacing w:val="-8"/>
          <w:sz w:val="24"/>
        </w:rPr>
        <w:t> </w:t>
      </w:r>
      <w:r>
        <w:rPr>
          <w:sz w:val="24"/>
        </w:rPr>
        <w:t>chapter.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0"/>
      </w:pPr>
      <w:r>
        <w:rPr>
          <w:u w:val="single"/>
        </w:rPr>
        <w:t>SECTION TWO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2"/>
        <w:ind w:left="100"/>
      </w:pPr>
      <w:r>
        <w:rPr/>
        <w:t>All ordinances or parts of ordinances in conflict herewith are hereby expressly repealed.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00"/>
      </w:pPr>
      <w:r>
        <w:rPr>
          <w:u w:val="single"/>
        </w:rPr>
        <w:t>SECTION THREE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163" w:val="left" w:leader="none"/>
          <w:tab w:pos="7834" w:val="left" w:leader="none"/>
          <w:tab w:pos="9301" w:val="left" w:leader="none"/>
        </w:tabs>
        <w:spacing w:before="92"/>
        <w:ind w:left="100"/>
      </w:pPr>
      <w:r>
        <w:rPr/>
        <w:t>This Ordinance shall become</w:t>
      </w:r>
      <w:r>
        <w:rPr>
          <w:spacing w:val="-8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on</w:t>
      </w:r>
      <w:r>
        <w:rPr>
          <w:u w:val="single"/>
        </w:rPr>
        <w:t> </w:t>
        <w:tab/>
        <w:tab/>
      </w:r>
      <w:r>
        <w:rPr/>
        <w:t>,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> </w:t>
        <w:tab/>
      </w:r>
      <w:r>
        <w:rPr/>
        <w:t>.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4288" w:val="left" w:leader="none"/>
          <w:tab w:pos="7273" w:val="left" w:leader="none"/>
          <w:tab w:pos="8206" w:val="left" w:leader="none"/>
        </w:tabs>
        <w:spacing w:before="93"/>
        <w:ind w:left="820" w:right="0" w:firstLine="0"/>
        <w:jc w:val="left"/>
        <w:rPr>
          <w:sz w:val="24"/>
        </w:rPr>
      </w:pPr>
      <w:r>
        <w:rPr>
          <w:b/>
          <w:sz w:val="24"/>
        </w:rPr>
        <w:t>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ORDAINED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z w:val="24"/>
          <w:u w:val="single"/>
        </w:rPr>
        <w:t> </w:t>
        <w:tab/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820"/>
      </w:pPr>
      <w:r>
        <w:rPr/>
        <w:t>Approved: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288.049988pt,10.928542pt" to="494.773998pt,10.928542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spacing w:line="271" w:lineRule="exact"/>
        <w:ind w:left="4421"/>
      </w:pPr>
      <w:r>
        <w:rPr/>
        <w:t>Mayor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0"/>
      </w:pPr>
      <w:r>
        <w:rPr/>
        <w:t>ATTEST:</w:t>
      </w:r>
    </w:p>
    <w:p>
      <w:pPr>
        <w:pStyle w:val="BodyText"/>
        <w:tabs>
          <w:tab w:pos="3835" w:val="left" w:leader="none"/>
        </w:tabs>
        <w:spacing w:before="182"/>
        <w:ind w:left="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(SEAL)</w:t>
      </w:r>
    </w:p>
    <w:p>
      <w:pPr>
        <w:pStyle w:val="BodyText"/>
        <w:spacing w:before="21"/>
        <w:ind w:left="100"/>
      </w:pPr>
      <w:r>
        <w:rPr/>
        <w:t>City Clerk</w:t>
      </w:r>
    </w:p>
    <w:sectPr>
      <w:pgSz w:w="12240" w:h="15840"/>
      <w:pgMar w:header="0" w:footer="1015" w:top="1500" w:bottom="120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30988pt;margin-top:730.255981pt;width:9.6pt;height:13.05pt;mso-position-horizontal-relative:page;mso-position-vertical-relative:page;z-index:-37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lowerLetter"/>
      <w:lvlText w:val="(%1)"/>
      <w:lvlJc w:val="left"/>
      <w:pPr>
        <w:ind w:left="820" w:hanging="720"/>
        <w:jc w:val="left"/>
      </w:pPr>
      <w:rPr>
        <w:rFonts w:hint="default" w:ascii="Arial" w:hAnsi="Arial" w:eastAsia="Arial" w:cs="Arial"/>
        <w:spacing w:val="-27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20" w:hanging="72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40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0" w:right="54"/>
      <w:jc w:val="center"/>
      <w:outlineLvl w:val="2"/>
    </w:pPr>
    <w:rPr>
      <w:rFonts w:ascii="Arial" w:hAnsi="Arial" w:eastAsia="Arial" w:cs="Arial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20" w:right="115" w:hanging="72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2017-08-09T07:56:12Z</dcterms:created>
  <dcterms:modified xsi:type="dcterms:W3CDTF">2017-08-09T07:56:12Z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2017-08-09T00:00:00Z</vt:filetime>
  </property>
</Properties>
</file>