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EAB85" w14:textId="77777777" w:rsidR="00831F69" w:rsidRPr="00831F69" w:rsidRDefault="00831F69" w:rsidP="00831F69">
      <w:pPr>
        <w:spacing w:line="288" w:lineRule="auto"/>
        <w:jc w:val="center"/>
        <w:rPr>
          <w:rFonts w:ascii="Arial" w:eastAsia="Trebuchet MS" w:hAnsi="Arial" w:cs="Arial"/>
          <w:b/>
          <w:bCs/>
          <w:color w:val="4D4D4D"/>
          <w:sz w:val="24"/>
          <w:szCs w:val="24"/>
        </w:rPr>
      </w:pPr>
      <w:r w:rsidRPr="00831F69">
        <w:rPr>
          <w:rFonts w:ascii="Arial" w:eastAsia="Trebuchet MS" w:hAnsi="Arial" w:cs="Arial"/>
          <w:b/>
          <w:bCs/>
          <w:color w:val="4D4D4D"/>
          <w:sz w:val="24"/>
          <w:szCs w:val="24"/>
        </w:rPr>
        <w:t>Sample Cover Memo and Instructions for Forms for Department Heads</w:t>
      </w:r>
    </w:p>
    <w:p w14:paraId="5256F3F8" w14:textId="77777777" w:rsidR="00831F69" w:rsidRPr="00831F69" w:rsidRDefault="00831F69" w:rsidP="00831F69">
      <w:pPr>
        <w:spacing w:line="288" w:lineRule="auto"/>
        <w:rPr>
          <w:rFonts w:ascii="Arial" w:eastAsia="Trebuchet MS" w:hAnsi="Arial" w:cs="Arial"/>
          <w:color w:val="4D4D4D"/>
        </w:rPr>
      </w:pPr>
    </w:p>
    <w:p w14:paraId="6CDA4516" w14:textId="36F3335A" w:rsidR="00831F69" w:rsidRPr="00831F69" w:rsidRDefault="00831F69" w:rsidP="00831F69">
      <w:pPr>
        <w:spacing w:after="0" w:line="240" w:lineRule="auto"/>
        <w:jc w:val="both"/>
        <w:rPr>
          <w:rFonts w:ascii="Arial" w:eastAsia="Times New Roman" w:hAnsi="Arial" w:cs="Arial"/>
          <w:color w:val="4D4D4D"/>
          <w:sz w:val="24"/>
          <w:szCs w:val="20"/>
        </w:rPr>
      </w:pPr>
      <w:r w:rsidRPr="00831F69">
        <w:rPr>
          <w:rFonts w:ascii="Arial" w:eastAsia="Times New Roman" w:hAnsi="Arial" w:cs="Arial"/>
          <w:color w:val="4D4D4D"/>
          <w:sz w:val="24"/>
          <w:szCs w:val="20"/>
        </w:rPr>
        <w:t xml:space="preserve">Date: </w:t>
      </w:r>
      <w:r w:rsidRPr="00831F69">
        <w:rPr>
          <w:rFonts w:ascii="Arial" w:eastAsia="Times New Roman" w:hAnsi="Arial" w:cs="Arial"/>
          <w:color w:val="4D4D4D"/>
          <w:sz w:val="24"/>
          <w:szCs w:val="20"/>
        </w:rPr>
        <w:tab/>
      </w:r>
      <w:r w:rsidRPr="00323E6F">
        <w:rPr>
          <w:rFonts w:ascii="Arial" w:eastAsia="Times New Roman" w:hAnsi="Arial" w:cs="Arial"/>
          <w:color w:val="4D4D4D"/>
          <w:sz w:val="24"/>
          <w:szCs w:val="20"/>
        </w:rPr>
        <w:t>[Month, Day, Year]</w:t>
      </w:r>
    </w:p>
    <w:p w14:paraId="0C994E96" w14:textId="77777777" w:rsidR="00831F69" w:rsidRPr="00831F69" w:rsidRDefault="00831F69" w:rsidP="00831F69">
      <w:pPr>
        <w:spacing w:after="0" w:line="240" w:lineRule="auto"/>
        <w:jc w:val="both"/>
        <w:rPr>
          <w:rFonts w:ascii="Arial" w:eastAsia="Times New Roman" w:hAnsi="Arial" w:cs="Arial"/>
          <w:color w:val="4D4D4D"/>
          <w:sz w:val="24"/>
          <w:szCs w:val="20"/>
        </w:rPr>
      </w:pPr>
      <w:bookmarkStart w:id="0" w:name="_GoBack"/>
      <w:bookmarkEnd w:id="0"/>
    </w:p>
    <w:p w14:paraId="7068920D" w14:textId="77777777" w:rsidR="00831F69" w:rsidRPr="00831F69" w:rsidRDefault="00831F69" w:rsidP="00831F69">
      <w:pPr>
        <w:spacing w:after="0" w:line="240" w:lineRule="auto"/>
        <w:jc w:val="both"/>
        <w:rPr>
          <w:rFonts w:ascii="Arial" w:eastAsia="Times New Roman" w:hAnsi="Arial" w:cs="Arial"/>
          <w:color w:val="4D4D4D"/>
          <w:sz w:val="24"/>
          <w:szCs w:val="24"/>
        </w:rPr>
      </w:pPr>
      <w:r w:rsidRPr="00831F69">
        <w:rPr>
          <w:rFonts w:ascii="Arial" w:eastAsia="Times New Roman" w:hAnsi="Arial" w:cs="Arial"/>
          <w:color w:val="4D4D4D"/>
          <w:sz w:val="24"/>
          <w:szCs w:val="24"/>
        </w:rPr>
        <w:t xml:space="preserve">To: </w:t>
      </w:r>
      <w:r w:rsidRPr="00831F69">
        <w:rPr>
          <w:rFonts w:ascii="Arial" w:eastAsia="Times New Roman" w:hAnsi="Arial" w:cs="Arial"/>
          <w:color w:val="4D4D4D"/>
          <w:sz w:val="24"/>
          <w:szCs w:val="20"/>
        </w:rPr>
        <w:tab/>
      </w:r>
      <w:r w:rsidRPr="00831F69">
        <w:rPr>
          <w:rFonts w:ascii="Arial" w:eastAsia="Times New Roman" w:hAnsi="Arial" w:cs="Arial"/>
          <w:color w:val="4D4D4D"/>
          <w:sz w:val="24"/>
          <w:szCs w:val="24"/>
        </w:rPr>
        <w:t>All City Department Heads</w:t>
      </w:r>
    </w:p>
    <w:p w14:paraId="76B7FA73" w14:textId="77777777" w:rsidR="00831F69" w:rsidRPr="00831F69" w:rsidRDefault="00831F69" w:rsidP="00831F69">
      <w:pPr>
        <w:spacing w:after="0" w:line="240" w:lineRule="auto"/>
        <w:jc w:val="both"/>
        <w:rPr>
          <w:rFonts w:ascii="Arial" w:eastAsia="Times New Roman" w:hAnsi="Arial" w:cs="Arial"/>
          <w:color w:val="4D4D4D"/>
          <w:sz w:val="24"/>
          <w:szCs w:val="20"/>
        </w:rPr>
      </w:pPr>
    </w:p>
    <w:p w14:paraId="0B100631" w14:textId="641D7948" w:rsidR="00831F69" w:rsidRPr="00831F69" w:rsidRDefault="00831F69" w:rsidP="00831F69">
      <w:pPr>
        <w:spacing w:after="0" w:line="240" w:lineRule="auto"/>
        <w:jc w:val="both"/>
        <w:rPr>
          <w:rFonts w:ascii="Arial" w:eastAsia="Times New Roman" w:hAnsi="Arial" w:cs="Arial"/>
          <w:color w:val="4D4D4D"/>
          <w:sz w:val="24"/>
          <w:szCs w:val="24"/>
        </w:rPr>
      </w:pPr>
      <w:r w:rsidRPr="00831F69">
        <w:rPr>
          <w:rFonts w:ascii="Arial" w:eastAsia="Times New Roman" w:hAnsi="Arial" w:cs="Arial"/>
          <w:color w:val="4D4D4D"/>
          <w:sz w:val="24"/>
          <w:szCs w:val="24"/>
        </w:rPr>
        <w:t xml:space="preserve">From: </w:t>
      </w:r>
      <w:r w:rsidRPr="00831F69">
        <w:rPr>
          <w:rFonts w:ascii="Arial" w:eastAsia="Times New Roman" w:hAnsi="Arial" w:cs="Arial"/>
          <w:color w:val="4D4D4D"/>
          <w:sz w:val="24"/>
          <w:szCs w:val="20"/>
        </w:rPr>
        <w:tab/>
      </w:r>
      <w:r w:rsidRPr="00323E6F">
        <w:rPr>
          <w:rFonts w:ascii="Arial" w:eastAsia="Times New Roman" w:hAnsi="Arial" w:cs="Arial"/>
          <w:color w:val="4D4D4D"/>
          <w:sz w:val="24"/>
          <w:szCs w:val="24"/>
        </w:rPr>
        <w:t>[Name]</w:t>
      </w:r>
      <w:r w:rsidRPr="00831F69">
        <w:rPr>
          <w:rFonts w:ascii="Arial" w:eastAsia="Times New Roman" w:hAnsi="Arial" w:cs="Arial"/>
          <w:color w:val="4D4D4D"/>
          <w:sz w:val="24"/>
          <w:szCs w:val="24"/>
        </w:rPr>
        <w:t>, City Manager</w:t>
      </w:r>
    </w:p>
    <w:p w14:paraId="00CA3562" w14:textId="77777777" w:rsidR="00831F69" w:rsidRPr="00831F69" w:rsidRDefault="00831F69" w:rsidP="00831F69">
      <w:pPr>
        <w:spacing w:after="0" w:line="240" w:lineRule="auto"/>
        <w:jc w:val="both"/>
        <w:rPr>
          <w:rFonts w:ascii="Arial" w:eastAsia="Times New Roman" w:hAnsi="Arial" w:cs="Arial"/>
          <w:color w:val="4D4D4D"/>
          <w:sz w:val="24"/>
          <w:szCs w:val="20"/>
        </w:rPr>
      </w:pPr>
    </w:p>
    <w:p w14:paraId="686EB130" w14:textId="0D3AAF37" w:rsidR="00831F69" w:rsidRPr="00831F69" w:rsidRDefault="00831F69" w:rsidP="00831F69">
      <w:pPr>
        <w:spacing w:after="0" w:line="240" w:lineRule="auto"/>
        <w:jc w:val="both"/>
        <w:rPr>
          <w:rFonts w:ascii="Arial" w:eastAsia="Times New Roman" w:hAnsi="Arial" w:cs="Arial"/>
          <w:color w:val="4D4D4D"/>
          <w:sz w:val="24"/>
          <w:szCs w:val="20"/>
        </w:rPr>
      </w:pPr>
      <w:r w:rsidRPr="00831F69">
        <w:rPr>
          <w:rFonts w:ascii="Arial" w:eastAsia="Times New Roman" w:hAnsi="Arial" w:cs="Arial"/>
          <w:color w:val="4D4D4D"/>
          <w:sz w:val="24"/>
          <w:szCs w:val="20"/>
        </w:rPr>
        <w:t>RE:</w:t>
      </w:r>
      <w:r w:rsidRPr="00831F69">
        <w:rPr>
          <w:rFonts w:ascii="Arial" w:eastAsia="Times New Roman" w:hAnsi="Arial" w:cs="Arial"/>
          <w:color w:val="4D4D4D"/>
          <w:sz w:val="24"/>
          <w:szCs w:val="20"/>
        </w:rPr>
        <w:tab/>
        <w:t>FY 202</w:t>
      </w:r>
      <w:r w:rsidRPr="00323E6F">
        <w:rPr>
          <w:rFonts w:ascii="Arial" w:eastAsia="Times New Roman" w:hAnsi="Arial" w:cs="Arial"/>
          <w:color w:val="4D4D4D"/>
          <w:sz w:val="24"/>
          <w:szCs w:val="20"/>
        </w:rPr>
        <w:t>1</w:t>
      </w:r>
      <w:r w:rsidRPr="00831F69">
        <w:rPr>
          <w:rFonts w:ascii="Arial" w:eastAsia="Times New Roman" w:hAnsi="Arial" w:cs="Arial"/>
          <w:color w:val="4D4D4D"/>
          <w:sz w:val="24"/>
          <w:szCs w:val="20"/>
        </w:rPr>
        <w:t xml:space="preserve"> Budget Request Forms and Instructions</w:t>
      </w:r>
    </w:p>
    <w:p w14:paraId="79906E4E" w14:textId="77777777" w:rsidR="00831F69" w:rsidRPr="00831F69" w:rsidRDefault="00831F69" w:rsidP="00831F69">
      <w:pPr>
        <w:pBdr>
          <w:bottom w:val="single" w:sz="6" w:space="1" w:color="auto"/>
        </w:pBdr>
        <w:spacing w:after="0" w:line="240" w:lineRule="auto"/>
        <w:jc w:val="both"/>
        <w:rPr>
          <w:rFonts w:ascii="Arial" w:eastAsia="Times New Roman" w:hAnsi="Arial" w:cs="Arial"/>
          <w:color w:val="4D4D4D"/>
          <w:sz w:val="24"/>
          <w:szCs w:val="20"/>
        </w:rPr>
      </w:pPr>
    </w:p>
    <w:p w14:paraId="34E492E8" w14:textId="77777777" w:rsidR="00831F69" w:rsidRPr="00831F69" w:rsidRDefault="00831F69" w:rsidP="00831F69">
      <w:pPr>
        <w:spacing w:after="0" w:line="240" w:lineRule="auto"/>
        <w:jc w:val="both"/>
        <w:rPr>
          <w:rFonts w:ascii="Arial" w:eastAsia="Times New Roman" w:hAnsi="Arial" w:cs="Arial"/>
          <w:color w:val="4D4D4D"/>
          <w:sz w:val="24"/>
          <w:szCs w:val="20"/>
        </w:rPr>
      </w:pPr>
    </w:p>
    <w:p w14:paraId="3FE4AFC3" w14:textId="218425CC" w:rsidR="00831F69" w:rsidRPr="00831F69" w:rsidRDefault="00831F69" w:rsidP="00831F69">
      <w:pPr>
        <w:spacing w:after="0" w:line="240" w:lineRule="auto"/>
        <w:jc w:val="both"/>
        <w:rPr>
          <w:rFonts w:ascii="Arial" w:eastAsia="Times New Roman" w:hAnsi="Arial" w:cs="Arial"/>
          <w:color w:val="4D4D4D"/>
          <w:sz w:val="24"/>
          <w:szCs w:val="20"/>
        </w:rPr>
      </w:pPr>
      <w:r w:rsidRPr="00831F69">
        <w:rPr>
          <w:rFonts w:ascii="Arial" w:eastAsia="Times New Roman" w:hAnsi="Arial" w:cs="Arial"/>
          <w:color w:val="4D4D4D"/>
          <w:sz w:val="24"/>
          <w:szCs w:val="20"/>
        </w:rPr>
        <w:t>Attached please find the forms you will need to submit budget requests for the 202</w:t>
      </w:r>
      <w:r w:rsidRPr="00323E6F">
        <w:rPr>
          <w:rFonts w:ascii="Arial" w:eastAsia="Times New Roman" w:hAnsi="Arial" w:cs="Arial"/>
          <w:color w:val="4D4D4D"/>
          <w:sz w:val="24"/>
          <w:szCs w:val="20"/>
        </w:rPr>
        <w:t>1</w:t>
      </w:r>
      <w:r w:rsidRPr="00831F69">
        <w:rPr>
          <w:rFonts w:ascii="Arial" w:eastAsia="Times New Roman" w:hAnsi="Arial" w:cs="Arial"/>
          <w:color w:val="4D4D4D"/>
          <w:sz w:val="24"/>
          <w:szCs w:val="20"/>
        </w:rPr>
        <w:t xml:space="preserve"> fiscal year. Department heads will have until </w:t>
      </w:r>
      <w:r w:rsidRPr="00831F69">
        <w:rPr>
          <w:rFonts w:ascii="Arial" w:eastAsia="Times New Roman" w:hAnsi="Arial" w:cs="Arial"/>
          <w:b/>
          <w:bCs/>
          <w:color w:val="4D4D4D"/>
          <w:sz w:val="24"/>
          <w:szCs w:val="20"/>
        </w:rPr>
        <w:t>April 15, 20</w:t>
      </w:r>
      <w:r w:rsidRPr="00323E6F">
        <w:rPr>
          <w:rFonts w:ascii="Arial" w:eastAsia="Times New Roman" w:hAnsi="Arial" w:cs="Arial"/>
          <w:b/>
          <w:bCs/>
          <w:color w:val="4D4D4D"/>
          <w:sz w:val="24"/>
          <w:szCs w:val="20"/>
        </w:rPr>
        <w:t>20</w:t>
      </w:r>
      <w:r w:rsidRPr="00831F69">
        <w:rPr>
          <w:rFonts w:ascii="Arial" w:eastAsia="Times New Roman" w:hAnsi="Arial" w:cs="Arial"/>
          <w:b/>
          <w:bCs/>
          <w:color w:val="4D4D4D"/>
          <w:sz w:val="24"/>
          <w:szCs w:val="20"/>
        </w:rPr>
        <w:t>,</w:t>
      </w:r>
      <w:r w:rsidRPr="00831F69">
        <w:rPr>
          <w:rFonts w:ascii="Arial" w:eastAsia="Times New Roman" w:hAnsi="Arial" w:cs="Arial"/>
          <w:color w:val="4D4D4D"/>
          <w:sz w:val="24"/>
          <w:szCs w:val="20"/>
        </w:rPr>
        <w:t xml:space="preserve"> to complete and return all forms to my office. Please remember to include a detailed justification for all requests, including line item increases and requests for new supplies and equipment. Failure to include a justification may result in a denial of the request.</w:t>
      </w:r>
    </w:p>
    <w:p w14:paraId="4337B1BE" w14:textId="77777777" w:rsidR="00831F69" w:rsidRPr="00831F69" w:rsidRDefault="00831F69" w:rsidP="00831F69">
      <w:pPr>
        <w:spacing w:after="0" w:line="240" w:lineRule="auto"/>
        <w:jc w:val="both"/>
        <w:rPr>
          <w:rFonts w:ascii="Arial" w:eastAsia="Times New Roman" w:hAnsi="Arial" w:cs="Arial"/>
          <w:color w:val="4D4D4D"/>
          <w:sz w:val="24"/>
          <w:szCs w:val="20"/>
        </w:rPr>
      </w:pPr>
    </w:p>
    <w:p w14:paraId="4AAAA110" w14:textId="77777777" w:rsidR="00831F69" w:rsidRPr="00831F69" w:rsidRDefault="00831F69" w:rsidP="00831F69">
      <w:pPr>
        <w:spacing w:after="0" w:line="240" w:lineRule="auto"/>
        <w:jc w:val="both"/>
        <w:rPr>
          <w:rFonts w:ascii="Arial" w:eastAsia="Times New Roman" w:hAnsi="Arial" w:cs="Arial"/>
          <w:color w:val="4D4D4D"/>
          <w:sz w:val="24"/>
          <w:szCs w:val="20"/>
        </w:rPr>
      </w:pPr>
      <w:r w:rsidRPr="00831F69">
        <w:rPr>
          <w:rFonts w:ascii="Arial" w:eastAsia="Times New Roman" w:hAnsi="Arial" w:cs="Arial"/>
          <w:color w:val="4D4D4D"/>
          <w:sz w:val="24"/>
          <w:szCs w:val="20"/>
        </w:rPr>
        <w:t xml:space="preserve">Salary projections are to be calculated for all filled and vacant positions as follows and submitted with your request. You will recall that under the city’s new pay classification system, salary projections include merit increases from 0%-3%. A cost of living adjustment of 2% may be included in your requests. </w:t>
      </w:r>
      <w:r w:rsidRPr="00831F69">
        <w:rPr>
          <w:rFonts w:ascii="Arial" w:eastAsia="Times New Roman" w:hAnsi="Arial" w:cs="Arial"/>
          <w:i/>
          <w:iCs/>
          <w:color w:val="4D4D4D"/>
          <w:sz w:val="24"/>
          <w:szCs w:val="20"/>
        </w:rPr>
        <w:t>Please note that funding for merit and cost of living increases is not automatic and subject to approval by the mayor and council through the adopted budget.</w:t>
      </w:r>
      <w:r w:rsidRPr="00831F69">
        <w:rPr>
          <w:rFonts w:ascii="Arial" w:eastAsia="Times New Roman" w:hAnsi="Arial" w:cs="Arial"/>
          <w:color w:val="4D4D4D"/>
          <w:sz w:val="24"/>
          <w:szCs w:val="20"/>
        </w:rPr>
        <w:t xml:space="preserve"> The city’s ability to increase employee salaries depends on each department’s efforts to contain costs in other areas.</w:t>
      </w:r>
    </w:p>
    <w:p w14:paraId="0EF1B0E4" w14:textId="77777777" w:rsidR="00831F69" w:rsidRPr="00831F69" w:rsidRDefault="00831F69" w:rsidP="00831F69">
      <w:pPr>
        <w:spacing w:after="0" w:line="240" w:lineRule="auto"/>
        <w:jc w:val="both"/>
        <w:rPr>
          <w:rFonts w:ascii="Arial" w:eastAsia="Times New Roman" w:hAnsi="Arial" w:cs="Arial"/>
          <w:color w:val="4D4D4D"/>
          <w:sz w:val="24"/>
          <w:szCs w:val="20"/>
        </w:rPr>
      </w:pPr>
    </w:p>
    <w:p w14:paraId="691BD8A4" w14:textId="77777777" w:rsidR="00831F69" w:rsidRPr="00831F69" w:rsidRDefault="00831F69" w:rsidP="00831F69">
      <w:pPr>
        <w:spacing w:after="0" w:line="240" w:lineRule="auto"/>
        <w:jc w:val="both"/>
        <w:rPr>
          <w:rFonts w:ascii="Arial" w:eastAsia="Times New Roman" w:hAnsi="Arial" w:cs="Arial"/>
          <w:color w:val="4D4D4D"/>
          <w:sz w:val="24"/>
          <w:szCs w:val="20"/>
        </w:rPr>
      </w:pPr>
      <w:r w:rsidRPr="00831F69">
        <w:rPr>
          <w:rFonts w:ascii="Arial" w:eastAsia="Times New Roman" w:hAnsi="Arial" w:cs="Arial"/>
          <w:color w:val="4D4D4D"/>
          <w:sz w:val="24"/>
          <w:szCs w:val="20"/>
        </w:rPr>
        <w:t>Please use the following method for calculating employee fringe benefits:</w:t>
      </w:r>
    </w:p>
    <w:p w14:paraId="6C530629" w14:textId="77777777" w:rsidR="00831F69" w:rsidRPr="00831F69" w:rsidRDefault="00831F69" w:rsidP="00831F69">
      <w:pPr>
        <w:spacing w:after="0" w:line="240" w:lineRule="auto"/>
        <w:jc w:val="both"/>
        <w:rPr>
          <w:rFonts w:ascii="Arial" w:eastAsia="Times New Roman" w:hAnsi="Arial" w:cs="Arial"/>
          <w:color w:val="4D4D4D"/>
          <w:sz w:val="24"/>
          <w:szCs w:val="20"/>
        </w:rPr>
      </w:pPr>
    </w:p>
    <w:p w14:paraId="48203307" w14:textId="77777777" w:rsidR="00831F69" w:rsidRPr="00831F69" w:rsidRDefault="00831F69" w:rsidP="00831F69">
      <w:pPr>
        <w:spacing w:after="0" w:line="240" w:lineRule="auto"/>
        <w:jc w:val="both"/>
        <w:rPr>
          <w:rFonts w:ascii="Arial" w:eastAsia="Times New Roman" w:hAnsi="Arial" w:cs="Arial"/>
          <w:color w:val="4D4D4D"/>
          <w:sz w:val="24"/>
          <w:szCs w:val="20"/>
        </w:rPr>
      </w:pPr>
      <w:r w:rsidRPr="00831F69">
        <w:rPr>
          <w:rFonts w:ascii="Arial" w:eastAsia="Times New Roman" w:hAnsi="Arial" w:cs="Arial"/>
          <w:color w:val="4D4D4D"/>
          <w:sz w:val="24"/>
          <w:szCs w:val="20"/>
          <w:u w:val="single"/>
        </w:rPr>
        <w:t>FICA</w:t>
      </w:r>
      <w:r w:rsidRPr="00831F69">
        <w:rPr>
          <w:rFonts w:ascii="Arial" w:eastAsia="Times New Roman" w:hAnsi="Arial" w:cs="Arial"/>
          <w:color w:val="4D4D4D"/>
          <w:sz w:val="24"/>
          <w:szCs w:val="20"/>
        </w:rPr>
        <w:tab/>
      </w:r>
      <w:r w:rsidRPr="00831F69">
        <w:rPr>
          <w:rFonts w:ascii="Arial" w:eastAsia="Times New Roman" w:hAnsi="Arial" w:cs="Arial"/>
          <w:color w:val="4D4D4D"/>
          <w:sz w:val="24"/>
          <w:szCs w:val="20"/>
        </w:rPr>
        <w:tab/>
      </w:r>
      <w:r w:rsidRPr="00831F69">
        <w:rPr>
          <w:rFonts w:ascii="Arial" w:eastAsia="Times New Roman" w:hAnsi="Arial" w:cs="Arial"/>
          <w:color w:val="4D4D4D"/>
          <w:sz w:val="24"/>
          <w:szCs w:val="20"/>
        </w:rPr>
        <w:tab/>
        <w:t>7.65% of the total salary up to $87,000</w:t>
      </w:r>
    </w:p>
    <w:p w14:paraId="16526F2F" w14:textId="77777777" w:rsidR="00831F69" w:rsidRPr="00831F69" w:rsidRDefault="00831F69" w:rsidP="00831F69">
      <w:pPr>
        <w:keepNext/>
        <w:spacing w:after="0" w:line="240" w:lineRule="auto"/>
        <w:jc w:val="both"/>
        <w:outlineLvl w:val="5"/>
        <w:rPr>
          <w:rFonts w:ascii="Arial" w:eastAsia="Times New Roman" w:hAnsi="Arial" w:cs="Arial"/>
          <w:color w:val="4D4D4D"/>
          <w:sz w:val="24"/>
          <w:szCs w:val="20"/>
        </w:rPr>
      </w:pPr>
      <w:r w:rsidRPr="00831F69">
        <w:rPr>
          <w:rFonts w:ascii="Arial" w:eastAsia="Times New Roman" w:hAnsi="Arial" w:cs="Arial"/>
          <w:color w:val="4D4D4D"/>
          <w:sz w:val="24"/>
          <w:szCs w:val="20"/>
          <w:u w:val="single"/>
        </w:rPr>
        <w:t>Retirement</w:t>
      </w:r>
      <w:r w:rsidRPr="00831F69">
        <w:rPr>
          <w:rFonts w:ascii="Arial" w:eastAsia="Times New Roman" w:hAnsi="Arial" w:cs="Arial"/>
          <w:color w:val="4D4D4D"/>
          <w:sz w:val="24"/>
          <w:szCs w:val="20"/>
        </w:rPr>
        <w:tab/>
      </w:r>
      <w:r w:rsidRPr="00831F69">
        <w:rPr>
          <w:rFonts w:ascii="Arial" w:eastAsia="Times New Roman" w:hAnsi="Arial" w:cs="Arial"/>
          <w:color w:val="4D4D4D"/>
          <w:sz w:val="24"/>
          <w:szCs w:val="20"/>
        </w:rPr>
        <w:tab/>
        <w:t>9.38% of the projected salary</w:t>
      </w:r>
    </w:p>
    <w:p w14:paraId="7380172B" w14:textId="77777777" w:rsidR="00831F69" w:rsidRPr="00831F69" w:rsidRDefault="00831F69" w:rsidP="00831F69">
      <w:pPr>
        <w:spacing w:after="0" w:line="240" w:lineRule="auto"/>
        <w:rPr>
          <w:rFonts w:ascii="Arial" w:eastAsia="Times New Roman" w:hAnsi="Arial" w:cs="Arial"/>
          <w:color w:val="4D4D4D"/>
          <w:sz w:val="24"/>
          <w:szCs w:val="20"/>
        </w:rPr>
      </w:pPr>
      <w:r w:rsidRPr="00831F69">
        <w:rPr>
          <w:rFonts w:ascii="Arial" w:eastAsia="Times New Roman" w:hAnsi="Arial" w:cs="Arial"/>
          <w:color w:val="4D4D4D"/>
          <w:sz w:val="24"/>
          <w:szCs w:val="20"/>
          <w:u w:val="single"/>
        </w:rPr>
        <w:t>Health Insurance</w:t>
      </w:r>
      <w:r w:rsidRPr="00831F69">
        <w:rPr>
          <w:rFonts w:ascii="Arial" w:eastAsia="Times New Roman" w:hAnsi="Arial" w:cs="Arial"/>
          <w:color w:val="4D4D4D"/>
          <w:sz w:val="24"/>
          <w:szCs w:val="20"/>
        </w:rPr>
        <w:tab/>
        <w:t>$3,629 annually for employee coverage</w:t>
      </w:r>
    </w:p>
    <w:p w14:paraId="1405B633" w14:textId="77777777" w:rsidR="00831F69" w:rsidRPr="00831F69" w:rsidRDefault="00831F69" w:rsidP="00831F69">
      <w:pPr>
        <w:spacing w:after="0" w:line="240" w:lineRule="auto"/>
        <w:rPr>
          <w:rFonts w:ascii="Arial" w:eastAsia="Times New Roman" w:hAnsi="Arial" w:cs="Arial"/>
          <w:color w:val="4D4D4D"/>
          <w:sz w:val="24"/>
          <w:szCs w:val="20"/>
        </w:rPr>
      </w:pPr>
    </w:p>
    <w:p w14:paraId="3A2B7375" w14:textId="77777777" w:rsidR="00831F69" w:rsidRPr="00831F69" w:rsidRDefault="00831F69" w:rsidP="00831F69">
      <w:pPr>
        <w:spacing w:after="0" w:line="240" w:lineRule="auto"/>
        <w:jc w:val="both"/>
        <w:rPr>
          <w:rFonts w:ascii="Arial" w:eastAsia="Times New Roman" w:hAnsi="Arial" w:cs="Arial"/>
          <w:color w:val="4D4D4D"/>
          <w:sz w:val="24"/>
          <w:szCs w:val="20"/>
        </w:rPr>
      </w:pPr>
      <w:r w:rsidRPr="00831F69">
        <w:rPr>
          <w:rFonts w:ascii="Arial" w:eastAsia="Times New Roman" w:hAnsi="Arial" w:cs="Arial"/>
          <w:color w:val="4D4D4D"/>
          <w:sz w:val="24"/>
          <w:szCs w:val="20"/>
        </w:rPr>
        <w:t xml:space="preserve">For new personnel, use the attached form and the city’s 2019 pay classification schedule. If you need a copy of the schedule, please contact my office. </w:t>
      </w:r>
    </w:p>
    <w:p w14:paraId="2FF91A6F" w14:textId="77777777" w:rsidR="00831F69" w:rsidRPr="00831F69" w:rsidRDefault="00831F69" w:rsidP="00831F69">
      <w:pPr>
        <w:spacing w:after="0" w:line="240" w:lineRule="auto"/>
        <w:rPr>
          <w:rFonts w:ascii="Arial" w:eastAsia="Times New Roman" w:hAnsi="Arial" w:cs="Arial"/>
          <w:color w:val="4D4D4D"/>
          <w:sz w:val="24"/>
          <w:szCs w:val="20"/>
        </w:rPr>
      </w:pPr>
      <w:r w:rsidRPr="00831F69">
        <w:rPr>
          <w:rFonts w:ascii="Arial" w:eastAsia="Times New Roman" w:hAnsi="Arial" w:cs="Arial"/>
          <w:color w:val="4D4D4D"/>
          <w:sz w:val="24"/>
          <w:szCs w:val="20"/>
        </w:rPr>
        <w:t xml:space="preserve"> </w:t>
      </w:r>
    </w:p>
    <w:p w14:paraId="0277E061" w14:textId="77777777" w:rsidR="00831F69" w:rsidRPr="00323E6F" w:rsidRDefault="00831F69" w:rsidP="00831F69">
      <w:pPr>
        <w:rPr>
          <w:rFonts w:ascii="Arial" w:hAnsi="Arial" w:cs="Arial"/>
        </w:rPr>
      </w:pPr>
      <w:r w:rsidRPr="00323E6F">
        <w:rPr>
          <w:rFonts w:ascii="Arial" w:eastAsia="Times New Roman" w:hAnsi="Arial" w:cs="Arial"/>
          <w:color w:val="4D4D4D"/>
          <w:sz w:val="24"/>
          <w:szCs w:val="20"/>
        </w:rPr>
        <w:t>If you have any questions or need assistance completing your departmental budget request, please do not hesitate to call me or come by my office.</w:t>
      </w:r>
    </w:p>
    <w:sectPr w:rsidR="00831F69" w:rsidRPr="00323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9"/>
    <w:rsid w:val="00323E6F"/>
    <w:rsid w:val="0083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57A4"/>
  <w15:chartTrackingRefBased/>
  <w15:docId w15:val="{CB74D9F7-32A4-44B3-BB8B-CDD10DAA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Loewendorf</dc:creator>
  <cp:keywords/>
  <dc:description/>
  <cp:lastModifiedBy>Holger Loewendorf</cp:lastModifiedBy>
  <cp:revision>2</cp:revision>
  <dcterms:created xsi:type="dcterms:W3CDTF">2020-07-17T16:03:00Z</dcterms:created>
  <dcterms:modified xsi:type="dcterms:W3CDTF">2020-07-17T16:09:00Z</dcterms:modified>
</cp:coreProperties>
</file>