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0DBDC" w14:textId="77777777" w:rsidR="00DA1E1F" w:rsidRPr="00DA1E1F" w:rsidRDefault="00DA1E1F" w:rsidP="00DA1E1F">
      <w:pPr>
        <w:spacing w:after="0" w:line="240" w:lineRule="auto"/>
        <w:jc w:val="center"/>
        <w:rPr>
          <w:rFonts w:ascii="Arial" w:eastAsia="Times New Roman" w:hAnsi="Arial" w:cs="Arial"/>
          <w:b/>
          <w:bCs/>
          <w:color w:val="4D4D4D"/>
          <w:sz w:val="24"/>
          <w:szCs w:val="20"/>
        </w:rPr>
      </w:pPr>
      <w:bookmarkStart w:id="0" w:name="_GoBack"/>
      <w:bookmarkEnd w:id="0"/>
      <w:r w:rsidRPr="00DA1E1F">
        <w:rPr>
          <w:rFonts w:ascii="Arial" w:eastAsia="Times New Roman" w:hAnsi="Arial" w:cs="Arial"/>
          <w:b/>
          <w:bCs/>
          <w:color w:val="4D4D4D"/>
          <w:sz w:val="24"/>
          <w:szCs w:val="20"/>
        </w:rPr>
        <w:t xml:space="preserve">Sample Ordinance </w:t>
      </w:r>
    </w:p>
    <w:p w14:paraId="5DAF48EF" w14:textId="77777777" w:rsidR="00DA1E1F" w:rsidRPr="00DA1E1F" w:rsidRDefault="00DA1E1F" w:rsidP="00DA1E1F">
      <w:pPr>
        <w:spacing w:after="0" w:line="240" w:lineRule="auto"/>
        <w:jc w:val="center"/>
        <w:rPr>
          <w:rFonts w:ascii="Arial" w:eastAsia="Times New Roman" w:hAnsi="Arial" w:cs="Arial"/>
          <w:b/>
          <w:bCs/>
          <w:i/>
          <w:iCs/>
          <w:color w:val="4D4D4D"/>
          <w:sz w:val="24"/>
          <w:szCs w:val="20"/>
        </w:rPr>
      </w:pPr>
    </w:p>
    <w:p w14:paraId="288DD3A4" w14:textId="77777777" w:rsidR="00DA1E1F" w:rsidRPr="00DA1E1F" w:rsidRDefault="00DA1E1F" w:rsidP="00DA1E1F">
      <w:pPr>
        <w:spacing w:after="0" w:line="240" w:lineRule="auto"/>
        <w:rPr>
          <w:rFonts w:ascii="Arial" w:eastAsia="Times New Roman" w:hAnsi="Arial" w:cs="Arial"/>
          <w:color w:val="4D4D4D"/>
          <w:sz w:val="20"/>
          <w:szCs w:val="20"/>
        </w:rPr>
      </w:pPr>
      <w:r w:rsidRPr="00DA1E1F">
        <w:rPr>
          <w:rFonts w:ascii="Arial" w:eastAsia="Times New Roman" w:hAnsi="Arial" w:cs="Arial"/>
          <w:color w:val="4D4D4D"/>
          <w:sz w:val="20"/>
          <w:szCs w:val="20"/>
        </w:rPr>
        <w:t>City of ___________</w:t>
      </w:r>
    </w:p>
    <w:p w14:paraId="63FCF3BF" w14:textId="77777777" w:rsidR="00DA1E1F" w:rsidRPr="00DA1E1F" w:rsidRDefault="00DA1E1F" w:rsidP="00DA1E1F">
      <w:pPr>
        <w:spacing w:after="0" w:line="240" w:lineRule="auto"/>
        <w:rPr>
          <w:rFonts w:ascii="Arial" w:eastAsia="Times New Roman" w:hAnsi="Arial" w:cs="Arial"/>
          <w:color w:val="4D4D4D"/>
          <w:sz w:val="20"/>
          <w:szCs w:val="20"/>
        </w:rPr>
      </w:pPr>
      <w:r w:rsidRPr="00DA1E1F">
        <w:rPr>
          <w:rFonts w:ascii="Arial" w:eastAsia="Times New Roman" w:hAnsi="Arial" w:cs="Arial"/>
          <w:color w:val="4D4D4D"/>
          <w:sz w:val="20"/>
          <w:szCs w:val="20"/>
        </w:rPr>
        <w:t>State of Georgia</w:t>
      </w:r>
    </w:p>
    <w:p w14:paraId="7A1FD6ED" w14:textId="77777777" w:rsidR="00DA1E1F" w:rsidRPr="00DA1E1F" w:rsidRDefault="00DA1E1F" w:rsidP="00DA1E1F">
      <w:pPr>
        <w:spacing w:after="0" w:line="240" w:lineRule="auto"/>
        <w:rPr>
          <w:rFonts w:ascii="Arial" w:eastAsia="Times New Roman" w:hAnsi="Arial" w:cs="Arial"/>
          <w:color w:val="4D4D4D"/>
          <w:sz w:val="20"/>
          <w:szCs w:val="20"/>
        </w:rPr>
      </w:pPr>
    </w:p>
    <w:p w14:paraId="32853B8F" w14:textId="77777777" w:rsidR="00DA1E1F" w:rsidRPr="00DA1E1F" w:rsidRDefault="00DA1E1F" w:rsidP="00DA1E1F">
      <w:pPr>
        <w:spacing w:after="0" w:line="240" w:lineRule="auto"/>
        <w:rPr>
          <w:rFonts w:ascii="Arial" w:eastAsia="Times New Roman" w:hAnsi="Arial" w:cs="Arial"/>
          <w:b/>
          <w:color w:val="4D4D4D"/>
          <w:sz w:val="20"/>
          <w:szCs w:val="20"/>
          <w:u w:val="single"/>
        </w:rPr>
      </w:pPr>
    </w:p>
    <w:p w14:paraId="3C4AA15C" w14:textId="77777777" w:rsidR="00DA1E1F" w:rsidRPr="00DA1E1F" w:rsidRDefault="00DA1E1F" w:rsidP="00DA1E1F">
      <w:pPr>
        <w:spacing w:after="0" w:line="240" w:lineRule="auto"/>
        <w:jc w:val="center"/>
        <w:rPr>
          <w:rFonts w:ascii="Arial" w:eastAsia="Times New Roman" w:hAnsi="Arial" w:cs="Arial"/>
          <w:b/>
          <w:bCs/>
          <w:color w:val="4D4D4D"/>
          <w:sz w:val="20"/>
          <w:szCs w:val="20"/>
        </w:rPr>
      </w:pPr>
      <w:r w:rsidRPr="00DA1E1F">
        <w:rPr>
          <w:rFonts w:ascii="Arial" w:eastAsia="Times New Roman" w:hAnsi="Arial" w:cs="Arial"/>
          <w:b/>
          <w:color w:val="4D4D4D"/>
          <w:sz w:val="20"/>
          <w:szCs w:val="20"/>
        </w:rPr>
        <w:t xml:space="preserve">AN ORDINANCE TO ADOPT THE FISCAL YEAR 20__ BUDGET FOR EACH FUND OF THE </w:t>
      </w:r>
      <w:r w:rsidRPr="00DA1E1F">
        <w:rPr>
          <w:rFonts w:ascii="Arial" w:eastAsia="Times New Roman" w:hAnsi="Arial" w:cs="Arial"/>
          <w:b/>
          <w:bCs/>
          <w:color w:val="4D4D4D"/>
          <w:sz w:val="20"/>
          <w:szCs w:val="20"/>
        </w:rPr>
        <w:t xml:space="preserve">CITY OF </w:t>
      </w:r>
      <w:r w:rsidRPr="00DA1E1F">
        <w:rPr>
          <w:rFonts w:ascii="Arial" w:eastAsia="Times New Roman" w:hAnsi="Arial" w:cs="Arial"/>
          <w:b/>
          <w:bCs/>
          <w:color w:val="4D4D4D"/>
          <w:sz w:val="20"/>
          <w:szCs w:val="20"/>
          <w:u w:val="single"/>
        </w:rPr>
        <w:t>______________</w:t>
      </w:r>
      <w:r w:rsidRPr="00DA1E1F">
        <w:rPr>
          <w:rFonts w:ascii="Arial" w:eastAsia="Times New Roman" w:hAnsi="Arial" w:cs="Arial"/>
          <w:b/>
          <w:color w:val="4D4D4D"/>
          <w:sz w:val="20"/>
          <w:szCs w:val="20"/>
        </w:rPr>
        <w:t>, GEORGIA, APPROPRIATING THE AMOUNTS SHOWN IN EACH BUDGET AS EXPENDITURES, ADOPTING THE ANTICIPATED REVENUES FOR EACH FUND, PROHIBITING EXPENDITURES TO EXCEED APPROPRIATIONS FOR EACH FUND AND PROHIBITING EXPENDITURES TO EXCEED ACTUAL FUNDING AVAILABLE FOR EACH FUND</w:t>
      </w:r>
    </w:p>
    <w:p w14:paraId="161D1A0B" w14:textId="77777777" w:rsidR="00DA1E1F" w:rsidRPr="00DA1E1F" w:rsidRDefault="00DA1E1F" w:rsidP="00DA1E1F">
      <w:pPr>
        <w:spacing w:after="0" w:line="240" w:lineRule="auto"/>
        <w:jc w:val="center"/>
        <w:rPr>
          <w:rFonts w:ascii="Arial" w:eastAsia="Times New Roman" w:hAnsi="Arial" w:cs="Arial"/>
          <w:b/>
          <w:bCs/>
          <w:color w:val="4D4D4D"/>
          <w:sz w:val="20"/>
          <w:szCs w:val="20"/>
        </w:rPr>
      </w:pPr>
    </w:p>
    <w:p w14:paraId="757CE6BE" w14:textId="77777777" w:rsidR="00DA1E1F" w:rsidRPr="00DA1E1F" w:rsidRDefault="00DA1E1F" w:rsidP="00DA1E1F">
      <w:pPr>
        <w:spacing w:after="0" w:line="240" w:lineRule="auto"/>
        <w:rPr>
          <w:rFonts w:ascii="Arial" w:eastAsia="Times New Roman" w:hAnsi="Arial" w:cs="Arial"/>
          <w:b/>
          <w:bCs/>
          <w:color w:val="4D4D4D"/>
          <w:sz w:val="20"/>
          <w:szCs w:val="20"/>
        </w:rPr>
      </w:pPr>
    </w:p>
    <w:p w14:paraId="53AD038E" w14:textId="77777777" w:rsidR="00DA1E1F" w:rsidRPr="00DA1E1F" w:rsidRDefault="00DA1E1F" w:rsidP="00DA1E1F">
      <w:pPr>
        <w:spacing w:after="0" w:line="240" w:lineRule="auto"/>
        <w:rPr>
          <w:rFonts w:ascii="Arial" w:eastAsia="Times New Roman" w:hAnsi="Arial" w:cs="Arial"/>
          <w:color w:val="4D4D4D"/>
          <w:sz w:val="20"/>
          <w:szCs w:val="20"/>
        </w:rPr>
      </w:pPr>
      <w:r w:rsidRPr="00DA1E1F">
        <w:rPr>
          <w:rFonts w:ascii="Arial" w:eastAsia="Times New Roman" w:hAnsi="Arial" w:cs="Arial"/>
          <w:b/>
          <w:color w:val="4D4D4D"/>
          <w:sz w:val="20"/>
          <w:szCs w:val="20"/>
        </w:rPr>
        <w:t>WHEREAS</w:t>
      </w:r>
      <w:r w:rsidRPr="00DA1E1F">
        <w:rPr>
          <w:rFonts w:ascii="Arial" w:eastAsia="Times New Roman" w:hAnsi="Arial" w:cs="Arial"/>
          <w:color w:val="4D4D4D"/>
          <w:sz w:val="20"/>
          <w:szCs w:val="20"/>
        </w:rPr>
        <w:t xml:space="preserve">, a proposed Budget for each of the various funds of the City has been presented to the City Council by the Mayor; and </w:t>
      </w:r>
    </w:p>
    <w:p w14:paraId="2F6E343B" w14:textId="77777777" w:rsidR="00DA1E1F" w:rsidRPr="00DA1E1F" w:rsidRDefault="00DA1E1F" w:rsidP="00DA1E1F">
      <w:pPr>
        <w:spacing w:after="0" w:line="240" w:lineRule="auto"/>
        <w:rPr>
          <w:rFonts w:ascii="Arial" w:eastAsia="Times New Roman" w:hAnsi="Arial" w:cs="Arial"/>
          <w:color w:val="4D4D4D"/>
          <w:sz w:val="20"/>
          <w:szCs w:val="20"/>
        </w:rPr>
      </w:pPr>
    </w:p>
    <w:p w14:paraId="31D68683" w14:textId="77777777" w:rsidR="00DA1E1F" w:rsidRPr="00DA1E1F" w:rsidRDefault="00DA1E1F" w:rsidP="00DA1E1F">
      <w:pPr>
        <w:spacing w:after="0" w:line="240" w:lineRule="auto"/>
        <w:rPr>
          <w:rFonts w:ascii="Arial" w:eastAsia="Times New Roman" w:hAnsi="Arial" w:cs="Arial"/>
          <w:color w:val="4D4D4D"/>
          <w:sz w:val="20"/>
          <w:szCs w:val="20"/>
        </w:rPr>
      </w:pPr>
      <w:r w:rsidRPr="00DA1E1F">
        <w:rPr>
          <w:rFonts w:ascii="Arial" w:eastAsia="Times New Roman" w:hAnsi="Arial" w:cs="Arial"/>
          <w:b/>
          <w:color w:val="4D4D4D"/>
          <w:sz w:val="20"/>
          <w:szCs w:val="20"/>
        </w:rPr>
        <w:t>WHEREAS</w:t>
      </w:r>
      <w:r w:rsidRPr="00DA1E1F">
        <w:rPr>
          <w:rFonts w:ascii="Arial" w:eastAsia="Times New Roman" w:hAnsi="Arial" w:cs="Arial"/>
          <w:color w:val="4D4D4D"/>
          <w:sz w:val="20"/>
          <w:szCs w:val="20"/>
        </w:rPr>
        <w:t>, appropriately advertised public hearings have been held on the proposed Budget, as required by State law and City Charter; and</w:t>
      </w:r>
    </w:p>
    <w:p w14:paraId="0DF32995" w14:textId="77777777" w:rsidR="00DA1E1F" w:rsidRPr="00DA1E1F" w:rsidRDefault="00DA1E1F" w:rsidP="00DA1E1F">
      <w:pPr>
        <w:spacing w:after="0" w:line="240" w:lineRule="auto"/>
        <w:rPr>
          <w:rFonts w:ascii="Arial" w:eastAsia="Times New Roman" w:hAnsi="Arial" w:cs="Arial"/>
          <w:color w:val="4D4D4D"/>
          <w:sz w:val="20"/>
          <w:szCs w:val="20"/>
        </w:rPr>
      </w:pPr>
    </w:p>
    <w:p w14:paraId="448EF260" w14:textId="77777777" w:rsidR="00DA1E1F" w:rsidRPr="00DA1E1F" w:rsidRDefault="00DA1E1F" w:rsidP="00DA1E1F">
      <w:pPr>
        <w:spacing w:after="0" w:line="240" w:lineRule="auto"/>
        <w:rPr>
          <w:rFonts w:ascii="Arial" w:eastAsia="Times New Roman" w:hAnsi="Arial" w:cs="Arial"/>
          <w:color w:val="4D4D4D"/>
          <w:sz w:val="20"/>
          <w:szCs w:val="20"/>
        </w:rPr>
      </w:pPr>
      <w:r w:rsidRPr="00DA1E1F">
        <w:rPr>
          <w:rFonts w:ascii="Arial" w:eastAsia="Times New Roman" w:hAnsi="Arial" w:cs="Arial"/>
          <w:b/>
          <w:color w:val="4D4D4D"/>
          <w:sz w:val="20"/>
          <w:szCs w:val="20"/>
        </w:rPr>
        <w:t>WHEREAS</w:t>
      </w:r>
      <w:r w:rsidRPr="00DA1E1F">
        <w:rPr>
          <w:rFonts w:ascii="Arial" w:eastAsia="Times New Roman" w:hAnsi="Arial" w:cs="Arial"/>
          <w:color w:val="4D4D4D"/>
          <w:sz w:val="20"/>
          <w:szCs w:val="20"/>
        </w:rPr>
        <w:t xml:space="preserve">, the City Council has reviewed the proposed Budget and has made certain amendments to both funding sources and appropriations; and </w:t>
      </w:r>
    </w:p>
    <w:p w14:paraId="3AF51E06" w14:textId="77777777" w:rsidR="00DA1E1F" w:rsidRPr="00DA1E1F" w:rsidRDefault="00DA1E1F" w:rsidP="00DA1E1F">
      <w:pPr>
        <w:spacing w:after="0" w:line="240" w:lineRule="auto"/>
        <w:rPr>
          <w:rFonts w:ascii="Arial" w:eastAsia="Times New Roman" w:hAnsi="Arial" w:cs="Arial"/>
          <w:color w:val="4D4D4D"/>
          <w:sz w:val="20"/>
          <w:szCs w:val="20"/>
        </w:rPr>
      </w:pPr>
    </w:p>
    <w:p w14:paraId="688D9B27" w14:textId="77777777" w:rsidR="00DA1E1F" w:rsidRPr="00DA1E1F" w:rsidRDefault="00DA1E1F" w:rsidP="00DA1E1F">
      <w:pPr>
        <w:spacing w:after="0" w:line="240" w:lineRule="auto"/>
        <w:rPr>
          <w:rFonts w:ascii="Arial" w:eastAsia="Times New Roman" w:hAnsi="Arial" w:cs="Arial"/>
          <w:color w:val="4D4D4D"/>
          <w:sz w:val="20"/>
          <w:szCs w:val="20"/>
        </w:rPr>
      </w:pPr>
      <w:r w:rsidRPr="00DA1E1F">
        <w:rPr>
          <w:rFonts w:ascii="Arial" w:eastAsia="Times New Roman" w:hAnsi="Arial" w:cs="Arial"/>
          <w:b/>
          <w:color w:val="4D4D4D"/>
          <w:sz w:val="20"/>
          <w:szCs w:val="20"/>
        </w:rPr>
        <w:t>WHEREAS</w:t>
      </w:r>
      <w:r w:rsidRPr="00DA1E1F">
        <w:rPr>
          <w:rFonts w:ascii="Arial" w:eastAsia="Times New Roman" w:hAnsi="Arial" w:cs="Arial"/>
          <w:color w:val="4D4D4D"/>
          <w:sz w:val="20"/>
          <w:szCs w:val="20"/>
        </w:rPr>
        <w:t>, each of the funds has a balanced Budget, such that anticipated funding sources equal or exceed proposed expenditures; and</w:t>
      </w:r>
    </w:p>
    <w:p w14:paraId="1B86123E" w14:textId="77777777" w:rsidR="00DA1E1F" w:rsidRPr="00DA1E1F" w:rsidRDefault="00DA1E1F" w:rsidP="00DA1E1F">
      <w:pPr>
        <w:spacing w:after="0" w:line="240" w:lineRule="auto"/>
        <w:rPr>
          <w:rFonts w:ascii="Arial" w:eastAsia="Times New Roman" w:hAnsi="Arial" w:cs="Arial"/>
          <w:b/>
          <w:color w:val="4D4D4D"/>
          <w:sz w:val="20"/>
          <w:szCs w:val="20"/>
        </w:rPr>
      </w:pPr>
    </w:p>
    <w:p w14:paraId="01769DA8" w14:textId="77777777" w:rsidR="00DA1E1F" w:rsidRPr="00DA1E1F" w:rsidRDefault="00DA1E1F" w:rsidP="00DA1E1F">
      <w:pPr>
        <w:spacing w:after="0" w:line="240" w:lineRule="auto"/>
        <w:rPr>
          <w:rFonts w:ascii="Arial" w:eastAsia="Times New Roman" w:hAnsi="Arial" w:cs="Arial"/>
          <w:color w:val="4D4D4D"/>
          <w:sz w:val="20"/>
          <w:szCs w:val="20"/>
        </w:rPr>
      </w:pPr>
      <w:r w:rsidRPr="00DA1E1F">
        <w:rPr>
          <w:rFonts w:ascii="Arial" w:eastAsia="Times New Roman" w:hAnsi="Arial" w:cs="Arial"/>
          <w:b/>
          <w:color w:val="4D4D4D"/>
          <w:sz w:val="20"/>
          <w:szCs w:val="20"/>
        </w:rPr>
        <w:t>WHEREAS</w:t>
      </w:r>
      <w:r w:rsidRPr="00DA1E1F">
        <w:rPr>
          <w:rFonts w:ascii="Arial" w:eastAsia="Times New Roman" w:hAnsi="Arial" w:cs="Arial"/>
          <w:color w:val="4D4D4D"/>
          <w:sz w:val="20"/>
          <w:szCs w:val="20"/>
        </w:rPr>
        <w:t>, the Mayor and City Council intend to adopt an annual Operating Budget for the Fiscal Year 20__.</w:t>
      </w:r>
    </w:p>
    <w:p w14:paraId="3E8AF44C" w14:textId="77777777" w:rsidR="00DA1E1F" w:rsidRPr="00DA1E1F" w:rsidRDefault="00DA1E1F" w:rsidP="00DA1E1F">
      <w:pPr>
        <w:spacing w:after="0" w:line="240" w:lineRule="auto"/>
        <w:rPr>
          <w:rFonts w:ascii="Arial" w:eastAsia="Times New Roman" w:hAnsi="Arial" w:cs="Arial"/>
          <w:color w:val="4D4D4D"/>
          <w:sz w:val="20"/>
          <w:szCs w:val="20"/>
        </w:rPr>
      </w:pPr>
    </w:p>
    <w:p w14:paraId="73CADF46" w14:textId="77777777" w:rsidR="00DA1E1F" w:rsidRPr="00DA1E1F" w:rsidRDefault="00DA1E1F" w:rsidP="00DA1E1F">
      <w:pPr>
        <w:spacing w:after="0" w:line="240" w:lineRule="auto"/>
        <w:rPr>
          <w:rFonts w:ascii="Arial" w:eastAsia="Times New Roman" w:hAnsi="Arial" w:cs="Arial"/>
          <w:color w:val="4D4D4D"/>
          <w:sz w:val="20"/>
          <w:szCs w:val="20"/>
        </w:rPr>
      </w:pPr>
      <w:r w:rsidRPr="00DA1E1F">
        <w:rPr>
          <w:rFonts w:ascii="Arial" w:eastAsia="Times New Roman" w:hAnsi="Arial" w:cs="Arial"/>
          <w:b/>
          <w:color w:val="4D4D4D"/>
          <w:sz w:val="20"/>
          <w:szCs w:val="20"/>
        </w:rPr>
        <w:t>NOW, THEREFORE BE IT ORDAINED</w:t>
      </w:r>
      <w:r w:rsidRPr="00DA1E1F">
        <w:rPr>
          <w:rFonts w:ascii="Arial" w:eastAsia="Times New Roman" w:hAnsi="Arial" w:cs="Arial"/>
          <w:color w:val="4D4D4D"/>
          <w:sz w:val="20"/>
          <w:szCs w:val="20"/>
        </w:rPr>
        <w:t xml:space="preserve"> that the Operating Budget, shown as “Exhibit A” attached hereto and by this reference made a part of this Ordinance, shall be the City of </w:t>
      </w:r>
      <w:r w:rsidRPr="00DA1E1F">
        <w:rPr>
          <w:rFonts w:ascii="Arial" w:eastAsia="Times New Roman" w:hAnsi="Arial" w:cs="Arial"/>
          <w:color w:val="4D4D4D"/>
          <w:sz w:val="20"/>
          <w:szCs w:val="20"/>
          <w:u w:val="single"/>
        </w:rPr>
        <w:t>__________</w:t>
      </w:r>
      <w:r w:rsidRPr="00DA1E1F">
        <w:rPr>
          <w:rFonts w:ascii="Arial" w:eastAsia="Times New Roman" w:hAnsi="Arial" w:cs="Arial"/>
          <w:color w:val="4D4D4D"/>
          <w:sz w:val="20"/>
          <w:szCs w:val="20"/>
        </w:rPr>
        <w:t>’s Fiscal Year 20</w:t>
      </w:r>
      <w:r w:rsidRPr="00DA1E1F">
        <w:rPr>
          <w:rFonts w:ascii="Arial" w:eastAsia="Times New Roman" w:hAnsi="Arial" w:cs="Arial"/>
          <w:color w:val="4D4D4D"/>
          <w:sz w:val="20"/>
          <w:szCs w:val="20"/>
          <w:u w:val="single"/>
        </w:rPr>
        <w:t>__</w:t>
      </w:r>
      <w:r w:rsidRPr="00DA1E1F">
        <w:rPr>
          <w:rFonts w:ascii="Arial" w:eastAsia="Times New Roman" w:hAnsi="Arial" w:cs="Arial"/>
          <w:color w:val="4D4D4D"/>
          <w:sz w:val="20"/>
          <w:szCs w:val="20"/>
        </w:rPr>
        <w:t xml:space="preserve"> Operating Budget; and </w:t>
      </w:r>
    </w:p>
    <w:p w14:paraId="48E479AA" w14:textId="77777777" w:rsidR="00DA1E1F" w:rsidRPr="00DA1E1F" w:rsidRDefault="00DA1E1F" w:rsidP="00DA1E1F">
      <w:pPr>
        <w:spacing w:after="0" w:line="240" w:lineRule="auto"/>
        <w:rPr>
          <w:rFonts w:ascii="Arial" w:eastAsia="Times New Roman" w:hAnsi="Arial" w:cs="Arial"/>
          <w:b/>
          <w:color w:val="4D4D4D"/>
          <w:sz w:val="20"/>
          <w:szCs w:val="20"/>
        </w:rPr>
      </w:pPr>
    </w:p>
    <w:p w14:paraId="001C44B4" w14:textId="77777777" w:rsidR="00DA1E1F" w:rsidRPr="00DA1E1F" w:rsidRDefault="00DA1E1F" w:rsidP="00DA1E1F">
      <w:pPr>
        <w:spacing w:after="0" w:line="240" w:lineRule="auto"/>
        <w:rPr>
          <w:rFonts w:ascii="Arial" w:eastAsia="Times New Roman" w:hAnsi="Arial" w:cs="Arial"/>
          <w:color w:val="4D4D4D"/>
          <w:sz w:val="20"/>
          <w:szCs w:val="20"/>
        </w:rPr>
      </w:pPr>
      <w:r w:rsidRPr="00DA1E1F">
        <w:rPr>
          <w:rFonts w:ascii="Arial" w:eastAsia="Times New Roman" w:hAnsi="Arial" w:cs="Arial"/>
          <w:b/>
          <w:color w:val="4D4D4D"/>
          <w:sz w:val="20"/>
          <w:szCs w:val="20"/>
        </w:rPr>
        <w:t>BE IT FURTHER ORDAINED</w:t>
      </w:r>
      <w:r w:rsidRPr="00DA1E1F">
        <w:rPr>
          <w:rFonts w:ascii="Arial" w:eastAsia="Times New Roman" w:hAnsi="Arial" w:cs="Arial"/>
          <w:color w:val="4D4D4D"/>
          <w:sz w:val="20"/>
          <w:szCs w:val="20"/>
        </w:rPr>
        <w:t xml:space="preserve"> that this Budget be and is hereby approved and that the anticipated revenues presented for each fund are adopted in the amounts shown and that the amounts shown for each fund as proposed expenditures are hereby appropriated to the departments named in each fund; and </w:t>
      </w:r>
    </w:p>
    <w:p w14:paraId="57846DFA" w14:textId="77777777" w:rsidR="00DA1E1F" w:rsidRPr="00DA1E1F" w:rsidRDefault="00DA1E1F" w:rsidP="00DA1E1F">
      <w:pPr>
        <w:spacing w:after="0" w:line="240" w:lineRule="auto"/>
        <w:rPr>
          <w:rFonts w:ascii="Arial" w:eastAsia="Times New Roman" w:hAnsi="Arial" w:cs="Arial"/>
          <w:color w:val="4D4D4D"/>
          <w:sz w:val="20"/>
          <w:szCs w:val="20"/>
        </w:rPr>
      </w:pPr>
    </w:p>
    <w:p w14:paraId="0E7BFFB1" w14:textId="77777777" w:rsidR="00DA1E1F" w:rsidRPr="00DA1E1F" w:rsidRDefault="00DA1E1F" w:rsidP="00DA1E1F">
      <w:pPr>
        <w:spacing w:after="0" w:line="240" w:lineRule="auto"/>
        <w:rPr>
          <w:rFonts w:ascii="Arial" w:eastAsia="Times New Roman" w:hAnsi="Arial" w:cs="Arial"/>
          <w:color w:val="4D4D4D"/>
          <w:sz w:val="20"/>
          <w:szCs w:val="20"/>
        </w:rPr>
      </w:pPr>
      <w:r w:rsidRPr="00DA1E1F">
        <w:rPr>
          <w:rFonts w:ascii="Arial" w:eastAsia="Times New Roman" w:hAnsi="Arial" w:cs="Arial"/>
          <w:b/>
          <w:color w:val="4D4D4D"/>
          <w:sz w:val="20"/>
          <w:szCs w:val="20"/>
        </w:rPr>
        <w:t>BE IT FURTHER ORDAINED</w:t>
      </w:r>
      <w:r w:rsidRPr="00DA1E1F">
        <w:rPr>
          <w:rFonts w:ascii="Arial" w:eastAsia="Times New Roman" w:hAnsi="Arial" w:cs="Arial"/>
          <w:color w:val="4D4D4D"/>
          <w:sz w:val="20"/>
          <w:szCs w:val="20"/>
        </w:rPr>
        <w:t xml:space="preserve"> that any increase or decrease in appropriations or revenues of any fund or for any department or the establishment of capital projects shall require approval of the Mayor and Council; and</w:t>
      </w:r>
    </w:p>
    <w:p w14:paraId="460CF26E" w14:textId="77777777" w:rsidR="00DA1E1F" w:rsidRPr="00DA1E1F" w:rsidRDefault="00DA1E1F" w:rsidP="00DA1E1F">
      <w:pPr>
        <w:spacing w:after="0" w:line="240" w:lineRule="auto"/>
        <w:rPr>
          <w:rFonts w:ascii="Arial" w:eastAsia="Times New Roman" w:hAnsi="Arial" w:cs="Arial"/>
          <w:color w:val="4D4D4D"/>
          <w:sz w:val="20"/>
          <w:szCs w:val="20"/>
        </w:rPr>
      </w:pPr>
    </w:p>
    <w:p w14:paraId="79BD4A96" w14:textId="77777777" w:rsidR="00DA1E1F" w:rsidRPr="00DA1E1F" w:rsidRDefault="00DA1E1F" w:rsidP="00DA1E1F">
      <w:pPr>
        <w:spacing w:after="0" w:line="240" w:lineRule="auto"/>
        <w:rPr>
          <w:rFonts w:ascii="Arial" w:eastAsia="Times New Roman" w:hAnsi="Arial" w:cs="Arial"/>
          <w:color w:val="4D4D4D"/>
          <w:sz w:val="20"/>
          <w:szCs w:val="20"/>
        </w:rPr>
      </w:pPr>
      <w:r w:rsidRPr="00DA1E1F">
        <w:rPr>
          <w:rFonts w:ascii="Arial" w:eastAsia="Times New Roman" w:hAnsi="Arial" w:cs="Arial"/>
          <w:b/>
          <w:color w:val="4D4D4D"/>
          <w:sz w:val="20"/>
          <w:szCs w:val="20"/>
        </w:rPr>
        <w:t>BE IT FURTHER ORDAINED</w:t>
      </w:r>
      <w:r w:rsidRPr="00DA1E1F">
        <w:rPr>
          <w:rFonts w:ascii="Arial" w:eastAsia="Times New Roman" w:hAnsi="Arial" w:cs="Arial"/>
          <w:color w:val="4D4D4D"/>
          <w:sz w:val="20"/>
          <w:szCs w:val="20"/>
        </w:rPr>
        <w:t xml:space="preserve"> that, as provided in Section 6.27 of the City Charter, such revisions to the Budget may be made by majority vote of the Mayor and Council at any business meeting; and </w:t>
      </w:r>
    </w:p>
    <w:p w14:paraId="6DE35A85" w14:textId="77777777" w:rsidR="00DA1E1F" w:rsidRPr="00DA1E1F" w:rsidRDefault="00DA1E1F" w:rsidP="00DA1E1F">
      <w:pPr>
        <w:spacing w:after="0" w:line="240" w:lineRule="auto"/>
        <w:rPr>
          <w:rFonts w:ascii="Arial" w:eastAsia="Times New Roman" w:hAnsi="Arial" w:cs="Arial"/>
          <w:color w:val="4D4D4D"/>
          <w:sz w:val="20"/>
          <w:szCs w:val="20"/>
        </w:rPr>
      </w:pPr>
    </w:p>
    <w:p w14:paraId="46148E3C" w14:textId="77777777" w:rsidR="00DA1E1F" w:rsidRPr="00DA1E1F" w:rsidRDefault="00DA1E1F" w:rsidP="00DA1E1F">
      <w:pPr>
        <w:spacing w:after="0" w:line="240" w:lineRule="auto"/>
        <w:rPr>
          <w:rFonts w:ascii="Arial" w:eastAsia="Times New Roman" w:hAnsi="Arial" w:cs="Arial"/>
          <w:color w:val="4D4D4D"/>
          <w:sz w:val="20"/>
          <w:szCs w:val="20"/>
        </w:rPr>
      </w:pPr>
      <w:r w:rsidRPr="00DA1E1F">
        <w:rPr>
          <w:rFonts w:ascii="Arial" w:eastAsia="Times New Roman" w:hAnsi="Arial" w:cs="Arial"/>
          <w:b/>
          <w:color w:val="4D4D4D"/>
          <w:sz w:val="20"/>
          <w:szCs w:val="20"/>
        </w:rPr>
        <w:t>BE IT FURTHER ORDAINED</w:t>
      </w:r>
      <w:r w:rsidRPr="00DA1E1F">
        <w:rPr>
          <w:rFonts w:ascii="Arial" w:eastAsia="Times New Roman" w:hAnsi="Arial" w:cs="Arial"/>
          <w:color w:val="4D4D4D"/>
          <w:sz w:val="20"/>
          <w:szCs w:val="20"/>
        </w:rPr>
        <w:t xml:space="preserve"> that the expenditures shall not exceed the appropriations authorized by this Budget or amendments thereto and that expenditures for the fiscal year shall not exceed actual funding available; and</w:t>
      </w:r>
    </w:p>
    <w:p w14:paraId="1DA17F9F" w14:textId="77777777" w:rsidR="00DA1E1F" w:rsidRPr="00DA1E1F" w:rsidRDefault="00DA1E1F" w:rsidP="00DA1E1F">
      <w:pPr>
        <w:spacing w:after="0" w:line="240" w:lineRule="auto"/>
        <w:rPr>
          <w:rFonts w:ascii="Arial" w:eastAsia="Times New Roman" w:hAnsi="Arial" w:cs="Arial"/>
          <w:color w:val="4D4D4D"/>
          <w:sz w:val="20"/>
          <w:szCs w:val="20"/>
        </w:rPr>
      </w:pPr>
    </w:p>
    <w:p w14:paraId="57A9B8D9" w14:textId="77777777" w:rsidR="00DA1E1F" w:rsidRPr="00DA1E1F" w:rsidRDefault="00DA1E1F" w:rsidP="00DA1E1F">
      <w:pPr>
        <w:spacing w:after="0" w:line="240" w:lineRule="auto"/>
        <w:rPr>
          <w:rFonts w:ascii="Arial" w:eastAsia="Times New Roman" w:hAnsi="Arial" w:cs="Arial"/>
          <w:color w:val="4D4D4D"/>
          <w:sz w:val="20"/>
          <w:szCs w:val="20"/>
        </w:rPr>
      </w:pPr>
      <w:r w:rsidRPr="00DA1E1F">
        <w:rPr>
          <w:rFonts w:ascii="Arial" w:eastAsia="Times New Roman" w:hAnsi="Arial" w:cs="Arial"/>
          <w:b/>
          <w:color w:val="4D4D4D"/>
          <w:sz w:val="20"/>
          <w:szCs w:val="20"/>
        </w:rPr>
        <w:t>BE IT FURTHER ORDAINED</w:t>
      </w:r>
      <w:r w:rsidRPr="00DA1E1F">
        <w:rPr>
          <w:rFonts w:ascii="Arial" w:eastAsia="Times New Roman" w:hAnsi="Arial" w:cs="Arial"/>
          <w:color w:val="4D4D4D"/>
          <w:sz w:val="20"/>
          <w:szCs w:val="20"/>
        </w:rPr>
        <w:t xml:space="preserve"> that the City Manager or his/her designee may promulgate all necessary internal rules, regulations, and policies to ensure compliance with this Budget Ordinance. </w:t>
      </w:r>
    </w:p>
    <w:p w14:paraId="25253E9E" w14:textId="77777777" w:rsidR="00DA1E1F" w:rsidRPr="00DA1E1F" w:rsidRDefault="00DA1E1F" w:rsidP="00DA1E1F">
      <w:pPr>
        <w:spacing w:after="0" w:line="240" w:lineRule="auto"/>
        <w:rPr>
          <w:rFonts w:ascii="Arial" w:eastAsia="Times New Roman" w:hAnsi="Arial" w:cs="Arial"/>
          <w:color w:val="4D4D4D"/>
          <w:sz w:val="20"/>
          <w:szCs w:val="20"/>
        </w:rPr>
      </w:pPr>
    </w:p>
    <w:p w14:paraId="20DFE873" w14:textId="77777777" w:rsidR="00DA1E1F" w:rsidRPr="00DA1E1F" w:rsidRDefault="00DA1E1F" w:rsidP="00DA1E1F">
      <w:pPr>
        <w:spacing w:after="0" w:line="240" w:lineRule="auto"/>
        <w:rPr>
          <w:rFonts w:ascii="Arial" w:eastAsia="Times New Roman" w:hAnsi="Arial" w:cs="Arial"/>
          <w:b/>
          <w:bCs/>
          <w:color w:val="4D4D4D"/>
          <w:sz w:val="20"/>
          <w:szCs w:val="20"/>
        </w:rPr>
      </w:pPr>
      <w:proofErr w:type="gramStart"/>
      <w:r w:rsidRPr="00DA1E1F">
        <w:rPr>
          <w:rFonts w:ascii="Arial" w:eastAsia="Times New Roman" w:hAnsi="Arial" w:cs="Arial"/>
          <w:b/>
          <w:color w:val="4D4D4D"/>
          <w:sz w:val="20"/>
          <w:szCs w:val="20"/>
        </w:rPr>
        <w:t>SO</w:t>
      </w:r>
      <w:proofErr w:type="gramEnd"/>
      <w:r w:rsidRPr="00DA1E1F">
        <w:rPr>
          <w:rFonts w:ascii="Arial" w:eastAsia="Times New Roman" w:hAnsi="Arial" w:cs="Arial"/>
          <w:b/>
          <w:color w:val="4D4D4D"/>
          <w:sz w:val="20"/>
          <w:szCs w:val="20"/>
        </w:rPr>
        <w:t xml:space="preserve"> ORDAINED BY THE MAYOR AND CITY COUNCIL OF THE CITY OF ___________, GEORGIA</w:t>
      </w:r>
      <w:r w:rsidRPr="00DA1E1F">
        <w:rPr>
          <w:rFonts w:ascii="Arial" w:eastAsia="Times New Roman" w:hAnsi="Arial" w:cs="Arial"/>
          <w:color w:val="4D4D4D"/>
          <w:sz w:val="24"/>
          <w:szCs w:val="20"/>
        </w:rPr>
        <w:t xml:space="preserve">, </w:t>
      </w:r>
      <w:r w:rsidRPr="00DA1E1F">
        <w:rPr>
          <w:rFonts w:ascii="Arial" w:eastAsia="Times New Roman" w:hAnsi="Arial" w:cs="Arial"/>
          <w:color w:val="4D4D4D"/>
          <w:sz w:val="20"/>
          <w:szCs w:val="20"/>
        </w:rPr>
        <w:t>this ____ day of ________, 20__.</w:t>
      </w:r>
    </w:p>
    <w:p w14:paraId="4E82F0AE" w14:textId="77777777" w:rsidR="00DA1E1F" w:rsidRDefault="00DA1E1F"/>
    <w:sectPr w:rsidR="00DA1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1F"/>
    <w:rsid w:val="00DA1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10900"/>
  <w15:chartTrackingRefBased/>
  <w15:docId w15:val="{1AA491A8-F6F5-4D70-A33E-EEC623BD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E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Loewendorf</dc:creator>
  <cp:keywords/>
  <dc:description/>
  <cp:lastModifiedBy>Holger Loewendorf</cp:lastModifiedBy>
  <cp:revision>1</cp:revision>
  <dcterms:created xsi:type="dcterms:W3CDTF">2020-07-19T05:03:00Z</dcterms:created>
  <dcterms:modified xsi:type="dcterms:W3CDTF">2020-07-19T05:04:00Z</dcterms:modified>
</cp:coreProperties>
</file>